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9053E" w:rsidRDefault="00C9053E" w:rsidP="00C9053E">
      <w:pPr>
        <w:pStyle w:val="Tytu"/>
        <w:spacing w:before="1080" w:after="960"/>
        <w:rPr>
          <w:rFonts w:ascii="Arial" w:hAnsi="Arial" w:cs="Arial"/>
          <w:sz w:val="32"/>
          <w:szCs w:val="32"/>
        </w:rPr>
      </w:pPr>
      <w:bookmarkStart w:id="0" w:name="_Toc4421549"/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190500</wp:posOffset>
            </wp:positionV>
            <wp:extent cx="911860" cy="1040765"/>
            <wp:effectExtent l="19050" t="0" r="2540" b="0"/>
            <wp:wrapSquare wrapText="bothSides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0570" w:rsidRPr="00A126DC" w:rsidRDefault="00640570" w:rsidP="00C9053E">
      <w:pPr>
        <w:pStyle w:val="Tytu"/>
        <w:spacing w:before="240"/>
        <w:rPr>
          <w:rFonts w:ascii="Arial" w:hAnsi="Arial" w:cs="Arial"/>
          <w:sz w:val="32"/>
          <w:szCs w:val="32"/>
        </w:rPr>
      </w:pPr>
      <w:r w:rsidRPr="00A126DC">
        <w:rPr>
          <w:rFonts w:ascii="Arial" w:hAnsi="Arial" w:cs="Arial"/>
          <w:sz w:val="32"/>
          <w:szCs w:val="32"/>
        </w:rPr>
        <w:t xml:space="preserve">SPRAWOZDANIE Z REALIZACJI </w:t>
      </w:r>
    </w:p>
    <w:p w:rsidR="00640570" w:rsidRPr="00971DD6" w:rsidRDefault="00640570" w:rsidP="00C9053E">
      <w:pPr>
        <w:pStyle w:val="Tytu"/>
        <w:spacing w:before="240" w:after="480"/>
        <w:rPr>
          <w:rFonts w:ascii="Arial" w:hAnsi="Arial" w:cs="Arial"/>
          <w:sz w:val="32"/>
          <w:szCs w:val="32"/>
        </w:rPr>
      </w:pPr>
      <w:r w:rsidRPr="00A126DC">
        <w:rPr>
          <w:rFonts w:ascii="Arial" w:hAnsi="Arial" w:cs="Arial"/>
          <w:sz w:val="32"/>
          <w:szCs w:val="32"/>
        </w:rPr>
        <w:t>„GMINNEGO PROGRAMU REWITALIZACJI. BYTOM 2020+”</w:t>
      </w:r>
    </w:p>
    <w:p w:rsidR="00640570" w:rsidRPr="006708FD" w:rsidRDefault="00640570" w:rsidP="00640570">
      <w:pPr>
        <w:pStyle w:val="Tytu"/>
        <w:rPr>
          <w:rFonts w:ascii="Constantia" w:hAnsi="Constantia" w:cs="Arial"/>
          <w:sz w:val="40"/>
        </w:rPr>
      </w:pPr>
      <w:r w:rsidRPr="006708FD">
        <w:rPr>
          <w:rFonts w:ascii="Constantia" w:hAnsi="Constantia" w:cs="Arial"/>
          <w:noProof/>
          <w:sz w:val="20"/>
        </w:rPr>
        <w:drawing>
          <wp:inline distT="0" distB="0" distL="0" distR="0">
            <wp:extent cx="2235263" cy="3084535"/>
            <wp:effectExtent l="19050" t="19050" r="12637" b="206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226" t="8580" r="32118" b="5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02" cy="308969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0570" w:rsidRPr="007A7EEC" w:rsidRDefault="005565B3" w:rsidP="001F1EB4">
      <w:pPr>
        <w:spacing w:before="1440" w:after="120"/>
        <w:jc w:val="center"/>
        <w:rPr>
          <w:rFonts w:ascii="Arial" w:hAnsi="Arial" w:cs="Arial"/>
          <w:b/>
          <w:bCs/>
          <w:sz w:val="24"/>
          <w:szCs w:val="24"/>
        </w:rPr>
      </w:pPr>
      <w:r w:rsidRPr="007A7EEC">
        <w:rPr>
          <w:rFonts w:ascii="Arial" w:hAnsi="Arial" w:cs="Arial"/>
          <w:b/>
          <w:bCs/>
          <w:sz w:val="24"/>
          <w:szCs w:val="24"/>
        </w:rPr>
        <w:t>Wydział Strategii, Funduszy Europejskich i Obsługi Inwestora</w:t>
      </w:r>
    </w:p>
    <w:p w:rsidR="005565B3" w:rsidRPr="007A7EEC" w:rsidRDefault="005565B3" w:rsidP="001F1EB4">
      <w:pPr>
        <w:spacing w:before="240" w:after="240"/>
        <w:jc w:val="center"/>
        <w:rPr>
          <w:rFonts w:ascii="Arial" w:hAnsi="Arial" w:cs="Arial"/>
          <w:b/>
          <w:bCs/>
          <w:sz w:val="24"/>
          <w:szCs w:val="24"/>
        </w:rPr>
      </w:pPr>
      <w:r w:rsidRPr="007A7EEC">
        <w:rPr>
          <w:rFonts w:ascii="Arial" w:hAnsi="Arial" w:cs="Arial"/>
          <w:b/>
          <w:bCs/>
          <w:sz w:val="24"/>
          <w:szCs w:val="24"/>
        </w:rPr>
        <w:t>Urząd Miejski w Bytomiu</w:t>
      </w:r>
    </w:p>
    <w:p w:rsidR="00640570" w:rsidRPr="007A7EEC" w:rsidRDefault="006708FD" w:rsidP="000B39DC">
      <w:pPr>
        <w:spacing w:before="120" w:after="960"/>
        <w:jc w:val="center"/>
        <w:rPr>
          <w:rFonts w:ascii="Arial" w:hAnsi="Arial" w:cs="Arial"/>
          <w:b/>
          <w:bCs/>
          <w:sz w:val="24"/>
          <w:szCs w:val="24"/>
        </w:rPr>
      </w:pPr>
      <w:r w:rsidRPr="007A7EEC">
        <w:rPr>
          <w:rFonts w:ascii="Arial" w:hAnsi="Arial" w:cs="Arial"/>
          <w:b/>
          <w:bCs/>
          <w:sz w:val="24"/>
          <w:szCs w:val="24"/>
        </w:rPr>
        <w:t>Bytom, marzec 2022</w:t>
      </w:r>
      <w:r w:rsidR="00640570" w:rsidRPr="007A7EEC">
        <w:rPr>
          <w:rFonts w:ascii="Arial" w:hAnsi="Arial" w:cs="Arial"/>
          <w:b/>
          <w:bCs/>
          <w:sz w:val="24"/>
          <w:szCs w:val="24"/>
        </w:rPr>
        <w:t xml:space="preserve"> r.</w:t>
      </w:r>
    </w:p>
    <w:p w:rsidR="00640570" w:rsidRPr="007A7EEC" w:rsidRDefault="00640570" w:rsidP="00D85225">
      <w:pPr>
        <w:pStyle w:val="Nagwek1"/>
        <w:pageBreakBefore/>
        <w:spacing w:before="120" w:after="120" w:line="360" w:lineRule="auto"/>
        <w:rPr>
          <w:rFonts w:ascii="Arial" w:hAnsi="Arial" w:cs="Arial"/>
          <w:color w:val="auto"/>
          <w:sz w:val="24"/>
          <w:szCs w:val="24"/>
        </w:rPr>
      </w:pPr>
      <w:bookmarkStart w:id="1" w:name="_Toc510089552"/>
      <w:r w:rsidRPr="007A7EEC">
        <w:rPr>
          <w:rFonts w:ascii="Arial" w:hAnsi="Arial" w:cs="Arial"/>
          <w:color w:val="auto"/>
          <w:sz w:val="24"/>
          <w:szCs w:val="24"/>
        </w:rPr>
        <w:lastRenderedPageBreak/>
        <w:t>Wstęp</w:t>
      </w:r>
      <w:bookmarkEnd w:id="1"/>
    </w:p>
    <w:p w:rsidR="00640570" w:rsidRPr="00A126DC" w:rsidRDefault="00640570" w:rsidP="00A126DC">
      <w:pPr>
        <w:pStyle w:val="Tekstpodstawowy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A126DC">
        <w:rPr>
          <w:rFonts w:ascii="Arial" w:hAnsi="Arial" w:cs="Arial"/>
          <w:sz w:val="24"/>
          <w:szCs w:val="24"/>
        </w:rPr>
        <w:t xml:space="preserve">W </w:t>
      </w:r>
      <w:r w:rsidR="00D93130" w:rsidRPr="00A126DC">
        <w:rPr>
          <w:rFonts w:ascii="Arial" w:hAnsi="Arial" w:cs="Arial"/>
          <w:sz w:val="24"/>
          <w:szCs w:val="24"/>
        </w:rPr>
        <w:t xml:space="preserve">dniu 29 marca </w:t>
      </w:r>
      <w:r w:rsidRPr="00A126DC">
        <w:rPr>
          <w:rFonts w:ascii="Arial" w:hAnsi="Arial" w:cs="Arial"/>
          <w:sz w:val="24"/>
          <w:szCs w:val="24"/>
        </w:rPr>
        <w:t>2016 r. Rada Miejska w Bytomiu podjęła uchwałę</w:t>
      </w:r>
      <w:r w:rsidR="00D93130" w:rsidRPr="00A126DC">
        <w:rPr>
          <w:rFonts w:ascii="Arial" w:hAnsi="Arial" w:cs="Arial"/>
          <w:sz w:val="24"/>
          <w:szCs w:val="24"/>
        </w:rPr>
        <w:t xml:space="preserve"> n</w:t>
      </w:r>
      <w:r w:rsidRPr="00A126DC">
        <w:rPr>
          <w:rFonts w:ascii="Arial" w:hAnsi="Arial" w:cs="Arial"/>
          <w:sz w:val="24"/>
          <w:szCs w:val="24"/>
        </w:rPr>
        <w:t>r XXIII/300/</w:t>
      </w:r>
      <w:r w:rsidR="00D93130" w:rsidRPr="00A126DC">
        <w:rPr>
          <w:rFonts w:ascii="Arial" w:hAnsi="Arial" w:cs="Arial"/>
          <w:sz w:val="24"/>
          <w:szCs w:val="24"/>
        </w:rPr>
        <w:t xml:space="preserve"> </w:t>
      </w:r>
      <w:r w:rsidRPr="00A126DC">
        <w:rPr>
          <w:rFonts w:ascii="Arial" w:hAnsi="Arial" w:cs="Arial"/>
          <w:sz w:val="24"/>
          <w:szCs w:val="24"/>
        </w:rPr>
        <w:t>w sprawie wyznaczenia obszaru zdegradowanego i obszaru rewitalizacji miasta Bytom. Jako obszar rewitalizacji wskazano 6 jednostek zamieszkałych przez 28,97% mieszkańców miasta oraz 9 jednostek poprzemysłowych, który łącznie zajmuje 828 ha, co stanowi 11,93% powierzchni miasta.</w:t>
      </w:r>
    </w:p>
    <w:p w:rsidR="00640570" w:rsidRPr="007A7EEC" w:rsidRDefault="00640570" w:rsidP="00640570">
      <w:pPr>
        <w:pStyle w:val="Legenda"/>
        <w:rPr>
          <w:rFonts w:ascii="Arial" w:hAnsi="Arial" w:cs="Arial"/>
          <w:b/>
          <w:i w:val="0"/>
          <w:vertAlign w:val="subscript"/>
        </w:rPr>
      </w:pPr>
      <w:bookmarkStart w:id="2" w:name="_Toc510095237"/>
      <w:r w:rsidRPr="00A126DC">
        <w:rPr>
          <w:rFonts w:ascii="Arial" w:hAnsi="Arial" w:cs="Arial"/>
          <w:b/>
          <w:i w:val="0"/>
        </w:rPr>
        <w:t>Ludność obszaru rewitalizacji (2015 r.)</w:t>
      </w:r>
      <w:bookmarkEnd w:id="2"/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4659"/>
        <w:gridCol w:w="1350"/>
        <w:gridCol w:w="1701"/>
        <w:gridCol w:w="1502"/>
      </w:tblGrid>
      <w:tr w:rsidR="00640570" w:rsidRPr="00A126DC" w:rsidTr="00640570">
        <w:trPr>
          <w:trHeight w:val="389"/>
        </w:trPr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640570" w:rsidRPr="00A126DC" w:rsidRDefault="00640570" w:rsidP="00073B59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Obszar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640570" w:rsidRPr="00A126DC" w:rsidRDefault="00640570" w:rsidP="00073B59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ID obszaru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640570" w:rsidRPr="00A126DC" w:rsidRDefault="00640570" w:rsidP="00073B59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Osoby zameldowane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640570" w:rsidRPr="00A126DC" w:rsidRDefault="00640570" w:rsidP="00073B59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% populacji miasta</w:t>
            </w:r>
          </w:p>
        </w:tc>
      </w:tr>
      <w:tr w:rsidR="00640570" w:rsidRPr="00A126DC" w:rsidTr="004D635E">
        <w:trPr>
          <w:trHeight w:val="255"/>
        </w:trPr>
        <w:tc>
          <w:tcPr>
            <w:tcW w:w="2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073B59">
            <w:pPr>
              <w:spacing w:before="120" w:after="12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OBSZAR REWITALIZACJI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073B59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073B59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45 991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073B59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28,97%</w:t>
            </w:r>
          </w:p>
        </w:tc>
      </w:tr>
      <w:tr w:rsidR="00640570" w:rsidRPr="00A126DC" w:rsidTr="004D635E">
        <w:trPr>
          <w:trHeight w:val="255"/>
        </w:trPr>
        <w:tc>
          <w:tcPr>
            <w:tcW w:w="2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 xml:space="preserve"> W tym: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640570" w:rsidRPr="00A126DC" w:rsidTr="004D635E">
        <w:trPr>
          <w:trHeight w:val="255"/>
        </w:trPr>
        <w:tc>
          <w:tcPr>
            <w:tcW w:w="2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Bobrek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4 664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2,94%</w:t>
            </w:r>
          </w:p>
        </w:tc>
      </w:tr>
      <w:tr w:rsidR="00640570" w:rsidRPr="00A126DC" w:rsidTr="004D635E">
        <w:trPr>
          <w:trHeight w:val="255"/>
        </w:trPr>
        <w:tc>
          <w:tcPr>
            <w:tcW w:w="2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Śródmieście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13 060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8,22%</w:t>
            </w:r>
          </w:p>
        </w:tc>
      </w:tr>
      <w:tr w:rsidR="00640570" w:rsidRPr="00A126DC" w:rsidTr="004D635E">
        <w:trPr>
          <w:trHeight w:val="255"/>
        </w:trPr>
        <w:tc>
          <w:tcPr>
            <w:tcW w:w="2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Śródmieście Zachód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8 610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5,42%</w:t>
            </w:r>
          </w:p>
        </w:tc>
      </w:tr>
      <w:tr w:rsidR="00640570" w:rsidRPr="00A126DC" w:rsidTr="004D635E">
        <w:trPr>
          <w:trHeight w:val="255"/>
        </w:trPr>
        <w:tc>
          <w:tcPr>
            <w:tcW w:w="2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Rozbark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7 904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4,98%</w:t>
            </w:r>
          </w:p>
        </w:tc>
      </w:tr>
      <w:tr w:rsidR="00640570" w:rsidRPr="00A126DC" w:rsidTr="004D635E">
        <w:trPr>
          <w:trHeight w:val="255"/>
        </w:trPr>
        <w:tc>
          <w:tcPr>
            <w:tcW w:w="2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Śródmieście Północ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11 601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7,31%</w:t>
            </w:r>
          </w:p>
        </w:tc>
      </w:tr>
      <w:tr w:rsidR="00640570" w:rsidRPr="00A126DC" w:rsidTr="004D635E">
        <w:trPr>
          <w:trHeight w:val="255"/>
        </w:trPr>
        <w:tc>
          <w:tcPr>
            <w:tcW w:w="2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Kolonia Zgorzelec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0,10%</w:t>
            </w:r>
          </w:p>
        </w:tc>
      </w:tr>
    </w:tbl>
    <w:p w:rsidR="00073B59" w:rsidRPr="007F3A80" w:rsidRDefault="00640570" w:rsidP="00073B59">
      <w:pPr>
        <w:rPr>
          <w:rFonts w:ascii="Arial" w:hAnsi="Arial" w:cs="Arial"/>
          <w:sz w:val="24"/>
          <w:szCs w:val="24"/>
        </w:rPr>
      </w:pPr>
      <w:r w:rsidRPr="007F3A80">
        <w:rPr>
          <w:rFonts w:ascii="Arial" w:hAnsi="Arial" w:cs="Arial"/>
          <w:sz w:val="24"/>
          <w:szCs w:val="24"/>
        </w:rPr>
        <w:t>Źródło: Opracowanie Instytutu Rozwoju Miast, „Gminny Program Rewitalizacji. Bytom 2020+”, s. 38</w:t>
      </w:r>
      <w:bookmarkStart w:id="3" w:name="_Toc510095238"/>
    </w:p>
    <w:p w:rsidR="00640570" w:rsidRPr="00A126DC" w:rsidRDefault="00640570" w:rsidP="00640570">
      <w:pPr>
        <w:pStyle w:val="Legenda"/>
        <w:rPr>
          <w:rFonts w:ascii="Arial" w:hAnsi="Arial" w:cs="Arial"/>
          <w:b/>
          <w:i w:val="0"/>
        </w:rPr>
      </w:pPr>
      <w:r w:rsidRPr="00A126DC">
        <w:rPr>
          <w:rFonts w:ascii="Arial" w:hAnsi="Arial" w:cs="Arial"/>
          <w:b/>
          <w:i w:val="0"/>
        </w:rPr>
        <w:t>Powierzchnia obszaru rewitalizacji</w:t>
      </w:r>
      <w:bookmarkEnd w:id="3"/>
      <w:r w:rsidRPr="00A126DC">
        <w:rPr>
          <w:rFonts w:ascii="Arial" w:hAnsi="Arial" w:cs="Arial"/>
          <w:b/>
          <w:i w:val="0"/>
        </w:rPr>
        <w:t xml:space="preserve"> </w:t>
      </w:r>
    </w:p>
    <w:tbl>
      <w:tblPr>
        <w:tblW w:w="9250" w:type="dxa"/>
        <w:tblCellMar>
          <w:left w:w="70" w:type="dxa"/>
          <w:right w:w="70" w:type="dxa"/>
        </w:tblCellMar>
        <w:tblLook w:val="0000"/>
      </w:tblPr>
      <w:tblGrid>
        <w:gridCol w:w="4800"/>
        <w:gridCol w:w="1400"/>
        <w:gridCol w:w="1674"/>
        <w:gridCol w:w="1650"/>
      </w:tblGrid>
      <w:tr w:rsidR="00640570" w:rsidRPr="00A126DC" w:rsidTr="00F75ABD">
        <w:trPr>
          <w:cantSplit/>
          <w:trHeight w:val="372"/>
          <w:tblHeader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640570" w:rsidRPr="00A126DC" w:rsidRDefault="00640570" w:rsidP="00073B59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Obszar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640570" w:rsidRPr="00A126DC" w:rsidRDefault="00640570" w:rsidP="00073B59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ID obszaru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640570" w:rsidRPr="00A126DC" w:rsidRDefault="00640570" w:rsidP="00073B59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Powierzchnia [ha]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640570" w:rsidRPr="00A126DC" w:rsidRDefault="00640570" w:rsidP="00073B59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% powierzchni miasta</w:t>
            </w:r>
          </w:p>
        </w:tc>
      </w:tr>
      <w:tr w:rsidR="00640570" w:rsidRPr="00A126DC" w:rsidTr="00F75ABD">
        <w:trPr>
          <w:cantSplit/>
          <w:trHeight w:val="285"/>
          <w:tblHeader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073B59">
            <w:pPr>
              <w:spacing w:before="120" w:after="12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MIASTO BYTOM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073B59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073B59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6 944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073B59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color w:val="000000"/>
                <w:sz w:val="24"/>
                <w:szCs w:val="24"/>
              </w:rPr>
              <w:t>100,00%</w:t>
            </w:r>
          </w:p>
        </w:tc>
      </w:tr>
      <w:tr w:rsidR="00640570" w:rsidRPr="00A126DC" w:rsidTr="00F75ABD">
        <w:trPr>
          <w:cantSplit/>
          <w:trHeight w:val="285"/>
          <w:tblHeader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073B59">
            <w:pPr>
              <w:spacing w:before="120" w:after="12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RAZEM OBSZAR REWITALIZACJI </w:t>
            </w:r>
            <w:r w:rsidRPr="00A12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>- OBSZARY ZAMIESZKAŁE I POPRZEMYSŁOWE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073B59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073B59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828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073B59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11,93%</w:t>
            </w:r>
          </w:p>
        </w:tc>
      </w:tr>
      <w:tr w:rsidR="00640570" w:rsidRPr="00A126DC" w:rsidTr="00F75ABD">
        <w:trPr>
          <w:cantSplit/>
          <w:trHeight w:val="285"/>
          <w:tblHeader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640570" w:rsidRPr="00A126DC" w:rsidRDefault="00640570" w:rsidP="004D635E">
            <w:pPr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OBSZARY ZAMIESZKAŁE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640570" w:rsidRPr="00A126DC" w:rsidRDefault="00640570" w:rsidP="004D6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640570" w:rsidRPr="00A126DC" w:rsidTr="00F75ABD">
        <w:trPr>
          <w:cantSplit/>
          <w:trHeight w:val="285"/>
          <w:tblHeader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Bobrek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0,71%</w:t>
            </w:r>
          </w:p>
        </w:tc>
      </w:tr>
      <w:tr w:rsidR="00640570" w:rsidRPr="00A126DC" w:rsidTr="00F75ABD">
        <w:trPr>
          <w:cantSplit/>
          <w:trHeight w:val="285"/>
          <w:tblHeader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Śródmieście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1,30%</w:t>
            </w:r>
          </w:p>
        </w:tc>
      </w:tr>
      <w:tr w:rsidR="00640570" w:rsidRPr="00A126DC" w:rsidTr="00F75ABD">
        <w:trPr>
          <w:cantSplit/>
          <w:trHeight w:val="285"/>
          <w:tblHeader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Śródmieście Zachód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0,88%</w:t>
            </w:r>
          </w:p>
        </w:tc>
      </w:tr>
      <w:tr w:rsidR="00640570" w:rsidRPr="00A126DC" w:rsidTr="00F75ABD">
        <w:trPr>
          <w:cantSplit/>
          <w:trHeight w:val="285"/>
          <w:tblHeader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Rozbark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1,09%</w:t>
            </w:r>
          </w:p>
        </w:tc>
      </w:tr>
      <w:tr w:rsidR="00640570" w:rsidRPr="00A126DC" w:rsidTr="00F75ABD">
        <w:trPr>
          <w:cantSplit/>
          <w:trHeight w:val="285"/>
          <w:tblHeader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Śródmieście Północ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1,92%</w:t>
            </w:r>
          </w:p>
        </w:tc>
      </w:tr>
      <w:tr w:rsidR="00640570" w:rsidRPr="00A126DC" w:rsidTr="00F75ABD">
        <w:trPr>
          <w:cantSplit/>
          <w:trHeight w:val="285"/>
          <w:tblHeader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Kolonia Zgorzelec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0,10%</w:t>
            </w:r>
          </w:p>
        </w:tc>
      </w:tr>
      <w:tr w:rsidR="00640570" w:rsidRPr="00A126DC" w:rsidTr="00073B59">
        <w:trPr>
          <w:cantSplit/>
          <w:trHeight w:val="285"/>
          <w:tblHeader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640570" w:rsidRPr="00A126DC" w:rsidRDefault="00640570" w:rsidP="004D635E">
            <w:pPr>
              <w:jc w:val="right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RAZEM OBSZARY ZAMIESZKAŁE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416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color w:val="000000"/>
                <w:sz w:val="24"/>
                <w:szCs w:val="24"/>
              </w:rPr>
              <w:t>6,00</w:t>
            </w:r>
            <w:r w:rsidRPr="00A126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640570" w:rsidRPr="00A126DC" w:rsidTr="00073B59">
        <w:trPr>
          <w:cantSplit/>
          <w:trHeight w:val="285"/>
          <w:tblHeader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640570" w:rsidRPr="00A126DC" w:rsidRDefault="00640570" w:rsidP="004D635E">
            <w:pPr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OBSZARY POPRZEMYSŁOWE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640570" w:rsidRPr="00A126DC" w:rsidRDefault="00640570" w:rsidP="004D6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073B59" w:rsidRPr="00A126DC" w:rsidTr="00073B59">
        <w:trPr>
          <w:cantSplit/>
          <w:trHeight w:val="285"/>
          <w:tblHeader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:rsidR="00073B59" w:rsidRPr="00A126DC" w:rsidRDefault="00073B59" w:rsidP="00073B59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Obszar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:rsidR="00073B59" w:rsidRPr="00A126DC" w:rsidRDefault="00073B59" w:rsidP="00073B59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ID obszaru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:rsidR="00073B59" w:rsidRPr="00A126DC" w:rsidRDefault="00073B59" w:rsidP="00073B59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Powierzchnia [ha]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:rsidR="00073B59" w:rsidRPr="00A126DC" w:rsidRDefault="00073B59" w:rsidP="00073B59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% powierzchni miasta</w:t>
            </w:r>
          </w:p>
        </w:tc>
      </w:tr>
      <w:tr w:rsidR="00640570" w:rsidRPr="00A126DC" w:rsidTr="00F75ABD">
        <w:trPr>
          <w:cantSplit/>
          <w:trHeight w:val="285"/>
          <w:tblHeader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Teren dawnej KWK Rozbark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0,22%</w:t>
            </w:r>
          </w:p>
        </w:tc>
      </w:tr>
      <w:tr w:rsidR="00640570" w:rsidRPr="00A126DC" w:rsidTr="00F75ABD">
        <w:trPr>
          <w:cantSplit/>
          <w:trHeight w:val="285"/>
          <w:tblHeader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Teren dawnej KWK Szombierki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0,92%</w:t>
            </w:r>
          </w:p>
        </w:tc>
      </w:tr>
      <w:tr w:rsidR="00640570" w:rsidRPr="00A126DC" w:rsidTr="00F75ABD">
        <w:trPr>
          <w:cantSplit/>
          <w:trHeight w:val="285"/>
          <w:tblHeader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Teren dawnej Huty Zygmunt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0,56%</w:t>
            </w:r>
          </w:p>
        </w:tc>
      </w:tr>
      <w:tr w:rsidR="00640570" w:rsidRPr="00A126DC" w:rsidTr="00F75ABD">
        <w:trPr>
          <w:cantSplit/>
          <w:trHeight w:val="285"/>
          <w:tblHeader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Teren KWK Centrum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0,63%</w:t>
            </w:r>
          </w:p>
        </w:tc>
      </w:tr>
      <w:tr w:rsidR="00640570" w:rsidRPr="00A126DC" w:rsidTr="00F75ABD">
        <w:trPr>
          <w:cantSplit/>
          <w:trHeight w:val="285"/>
          <w:tblHeader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sz w:val="24"/>
                <w:szCs w:val="24"/>
              </w:rPr>
              <w:t>Teren inwestycyjny – Bytom Miechowice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0,56%</w:t>
            </w:r>
          </w:p>
        </w:tc>
      </w:tr>
      <w:tr w:rsidR="00640570" w:rsidRPr="00A126DC" w:rsidTr="00F75ABD">
        <w:trPr>
          <w:cantSplit/>
          <w:trHeight w:val="285"/>
          <w:tblHeader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Teren dawnej Huty Bobrek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0,81%</w:t>
            </w:r>
          </w:p>
        </w:tc>
      </w:tr>
      <w:tr w:rsidR="00640570" w:rsidRPr="00A126DC" w:rsidTr="00F75ABD">
        <w:trPr>
          <w:cantSplit/>
          <w:trHeight w:val="285"/>
          <w:tblHeader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EC Szombierki + Pola Szombierskie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0,63%</w:t>
            </w:r>
          </w:p>
        </w:tc>
      </w:tr>
      <w:tr w:rsidR="00640570" w:rsidRPr="00A126DC" w:rsidTr="00F75ABD">
        <w:trPr>
          <w:cantSplit/>
          <w:trHeight w:val="285"/>
          <w:tblHeader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Rezerwat przyrody „Żabie Doły”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0,59%</w:t>
            </w:r>
          </w:p>
        </w:tc>
      </w:tr>
      <w:tr w:rsidR="00640570" w:rsidRPr="00A126DC" w:rsidTr="00F75ABD">
        <w:trPr>
          <w:cantSplit/>
          <w:trHeight w:val="285"/>
          <w:tblHeader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Tereny poprzemysłowe „Orzeł Biały"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1,01%</w:t>
            </w:r>
          </w:p>
        </w:tc>
      </w:tr>
      <w:tr w:rsidR="00640570" w:rsidRPr="00A126DC" w:rsidTr="00F75ABD">
        <w:trPr>
          <w:cantSplit/>
          <w:trHeight w:val="285"/>
          <w:tblHeader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640570" w:rsidRPr="00A126DC" w:rsidRDefault="00640570" w:rsidP="004D635E">
            <w:pPr>
              <w:jc w:val="right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RAZEM OBSZARY POPRZEMYSŁOWE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412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640570" w:rsidRPr="00A126DC" w:rsidRDefault="00640570" w:rsidP="004D635E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126DC">
              <w:rPr>
                <w:rFonts w:ascii="Arial" w:hAnsi="Arial" w:cs="Arial"/>
                <w:b/>
                <w:color w:val="000000"/>
                <w:sz w:val="24"/>
                <w:szCs w:val="24"/>
              </w:rPr>
              <w:t>5,93%</w:t>
            </w:r>
          </w:p>
        </w:tc>
      </w:tr>
    </w:tbl>
    <w:p w:rsidR="00096A14" w:rsidRPr="00A126DC" w:rsidRDefault="00640570" w:rsidP="00A126D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126DC">
        <w:rPr>
          <w:rFonts w:ascii="Arial" w:hAnsi="Arial" w:cs="Arial"/>
          <w:sz w:val="24"/>
          <w:szCs w:val="24"/>
        </w:rPr>
        <w:t>Źródło: Opracowanie Instytutu Rozwoju Miast, „Gminny Program Rewitalizacji. Bytom 2020+”, s. 37</w:t>
      </w:r>
    </w:p>
    <w:p w:rsidR="00640570" w:rsidRPr="00A126DC" w:rsidRDefault="00640570" w:rsidP="00A126DC">
      <w:pPr>
        <w:pStyle w:val="Tekstpodstawowy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7A7EEC">
        <w:rPr>
          <w:rFonts w:ascii="Arial" w:hAnsi="Arial" w:cs="Arial"/>
          <w:sz w:val="24"/>
          <w:szCs w:val="24"/>
        </w:rPr>
        <w:t xml:space="preserve">„Gminny Program Rewitalizacji. Bytom 2020+” </w:t>
      </w:r>
      <w:r w:rsidRPr="00A126DC">
        <w:rPr>
          <w:rFonts w:ascii="Arial" w:hAnsi="Arial" w:cs="Arial"/>
          <w:sz w:val="24"/>
          <w:szCs w:val="24"/>
        </w:rPr>
        <w:t>przygotowano w oparciu o zapisy ustawy z dnia 9 października 2015 r. o rewitalizacji (Dz. U. z</w:t>
      </w:r>
      <w:r w:rsidR="007A7EEC">
        <w:rPr>
          <w:rFonts w:ascii="Arial" w:hAnsi="Arial" w:cs="Arial"/>
          <w:sz w:val="24"/>
          <w:szCs w:val="24"/>
        </w:rPr>
        <w:t xml:space="preserve"> 2017 r. poz.1023, 1529, 1566) </w:t>
      </w:r>
      <w:r w:rsidRPr="00A126DC">
        <w:rPr>
          <w:rFonts w:ascii="Arial" w:hAnsi="Arial" w:cs="Arial"/>
          <w:sz w:val="24"/>
          <w:szCs w:val="24"/>
        </w:rPr>
        <w:t>oraz w zgodności z Wytycznymi Ministra Rozwoju</w:t>
      </w:r>
      <w:r w:rsidR="0021028D" w:rsidRPr="00A126DC">
        <w:rPr>
          <w:rFonts w:ascii="Arial" w:hAnsi="Arial" w:cs="Arial"/>
          <w:sz w:val="24"/>
          <w:szCs w:val="24"/>
        </w:rPr>
        <w:t xml:space="preserve"> </w:t>
      </w:r>
      <w:r w:rsidRPr="00A126DC">
        <w:rPr>
          <w:rFonts w:ascii="Arial" w:hAnsi="Arial" w:cs="Arial"/>
          <w:iCs/>
          <w:sz w:val="24"/>
          <w:szCs w:val="24"/>
        </w:rPr>
        <w:t>w zakresie rewitalizacji w programach operacyjnych na lata 2014-2020</w:t>
      </w:r>
      <w:r w:rsidRPr="00A126DC">
        <w:rPr>
          <w:rFonts w:ascii="Arial" w:hAnsi="Arial" w:cs="Arial"/>
          <w:sz w:val="24"/>
          <w:szCs w:val="24"/>
        </w:rPr>
        <w:t xml:space="preserve"> z dnia 2 sierpnia 2016 r. Opracowany w styczniu 2017 r. </w:t>
      </w:r>
      <w:r w:rsidR="0021028D" w:rsidRPr="00A126DC">
        <w:rPr>
          <w:rFonts w:ascii="Arial" w:hAnsi="Arial" w:cs="Arial"/>
          <w:sz w:val="24"/>
          <w:szCs w:val="24"/>
        </w:rPr>
        <w:t xml:space="preserve">dokument, </w:t>
      </w:r>
      <w:r w:rsidRPr="00A126DC">
        <w:rPr>
          <w:rFonts w:ascii="Arial" w:hAnsi="Arial" w:cs="Arial"/>
          <w:sz w:val="24"/>
          <w:szCs w:val="24"/>
        </w:rPr>
        <w:t xml:space="preserve">zgodnie z art. 17 ust. 2 </w:t>
      </w:r>
      <w:proofErr w:type="spellStart"/>
      <w:r w:rsidRPr="00A126DC">
        <w:rPr>
          <w:rFonts w:ascii="Arial" w:hAnsi="Arial" w:cs="Arial"/>
          <w:sz w:val="24"/>
          <w:szCs w:val="24"/>
        </w:rPr>
        <w:t>pkt</w:t>
      </w:r>
      <w:proofErr w:type="spellEnd"/>
      <w:r w:rsidRPr="00A126DC">
        <w:rPr>
          <w:rFonts w:ascii="Arial" w:hAnsi="Arial" w:cs="Arial"/>
          <w:sz w:val="24"/>
          <w:szCs w:val="24"/>
        </w:rPr>
        <w:t xml:space="preserve"> 4 </w:t>
      </w:r>
      <w:r w:rsidRPr="00A126DC">
        <w:rPr>
          <w:rFonts w:ascii="Arial" w:hAnsi="Arial" w:cs="Arial"/>
          <w:sz w:val="24"/>
          <w:szCs w:val="24"/>
          <w:shd w:val="clear" w:color="auto" w:fill="FFFFFF"/>
        </w:rPr>
        <w:t>ustawy o rewitalizacji</w:t>
      </w:r>
      <w:r w:rsidR="0021028D" w:rsidRPr="00A126DC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A126D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A126DC">
        <w:rPr>
          <w:rFonts w:ascii="Arial" w:hAnsi="Arial" w:cs="Arial"/>
          <w:sz w:val="24"/>
          <w:szCs w:val="24"/>
        </w:rPr>
        <w:t xml:space="preserve">przekazano odpowiednim instytucjom do zaopiniowania. Uzyskano pozytywnie opinie </w:t>
      </w:r>
      <w:r w:rsidR="0021028D" w:rsidRPr="00A126DC">
        <w:rPr>
          <w:rFonts w:ascii="Arial" w:hAnsi="Arial" w:cs="Arial"/>
          <w:sz w:val="24"/>
          <w:szCs w:val="24"/>
        </w:rPr>
        <w:t xml:space="preserve">nt. projektu dokumentu, </w:t>
      </w:r>
      <w:r w:rsidRPr="00A126DC">
        <w:rPr>
          <w:rFonts w:ascii="Arial" w:hAnsi="Arial" w:cs="Arial"/>
          <w:sz w:val="24"/>
          <w:szCs w:val="24"/>
        </w:rPr>
        <w:t>Regionalna Dyrekcja Ochrony Środowisk</w:t>
      </w:r>
      <w:r w:rsidR="0021028D" w:rsidRPr="00A126DC">
        <w:rPr>
          <w:rFonts w:ascii="Arial" w:hAnsi="Arial" w:cs="Arial"/>
          <w:sz w:val="24"/>
          <w:szCs w:val="24"/>
        </w:rPr>
        <w:t xml:space="preserve">a w Katowicach </w:t>
      </w:r>
      <w:r w:rsidR="0021028D" w:rsidRPr="00A126DC">
        <w:rPr>
          <w:rFonts w:ascii="Arial" w:hAnsi="Arial" w:cs="Arial"/>
          <w:sz w:val="24"/>
          <w:szCs w:val="24"/>
        </w:rPr>
        <w:lastRenderedPageBreak/>
        <w:t xml:space="preserve">wydała </w:t>
      </w:r>
      <w:r w:rsidRPr="00A126DC">
        <w:rPr>
          <w:rFonts w:ascii="Arial" w:hAnsi="Arial" w:cs="Arial"/>
          <w:sz w:val="24"/>
          <w:szCs w:val="24"/>
        </w:rPr>
        <w:t xml:space="preserve">decyzję o odstąpieniu od przeprowadzenia oceny oddziaływania na środowisko. </w:t>
      </w:r>
    </w:p>
    <w:p w:rsidR="00E75F92" w:rsidRPr="00A126DC" w:rsidRDefault="00640570" w:rsidP="00A126DC">
      <w:pPr>
        <w:pStyle w:val="Tekstpodstawowy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A126DC">
        <w:rPr>
          <w:rFonts w:ascii="Arial" w:hAnsi="Arial" w:cs="Arial"/>
          <w:sz w:val="24"/>
          <w:szCs w:val="24"/>
        </w:rPr>
        <w:t xml:space="preserve">W lutym 2017 r. </w:t>
      </w:r>
      <w:r w:rsidRPr="00A126DC">
        <w:rPr>
          <w:rFonts w:ascii="Arial" w:hAnsi="Arial" w:cs="Arial"/>
          <w:i/>
          <w:sz w:val="24"/>
          <w:szCs w:val="24"/>
        </w:rPr>
        <w:t>„</w:t>
      </w:r>
      <w:r w:rsidRPr="00A126DC">
        <w:rPr>
          <w:rFonts w:ascii="Arial" w:hAnsi="Arial" w:cs="Arial"/>
          <w:i/>
          <w:iCs/>
          <w:sz w:val="24"/>
          <w:szCs w:val="24"/>
        </w:rPr>
        <w:t>Gminny Program Rewitalizacji. Bytom 2020+”</w:t>
      </w:r>
      <w:r w:rsidRPr="00A126DC">
        <w:rPr>
          <w:rFonts w:ascii="Arial" w:hAnsi="Arial" w:cs="Arial"/>
          <w:sz w:val="24"/>
          <w:szCs w:val="24"/>
        </w:rPr>
        <w:t xml:space="preserve"> został przyjęty uchwałą Rady Miejskiej w Bytomiu</w:t>
      </w:r>
      <w:r w:rsidRPr="00A126DC">
        <w:rPr>
          <w:rFonts w:ascii="Arial" w:hAnsi="Arial" w:cs="Arial"/>
          <w:i/>
          <w:iCs/>
          <w:sz w:val="24"/>
          <w:szCs w:val="24"/>
        </w:rPr>
        <w:t xml:space="preserve"> – </w:t>
      </w:r>
      <w:r w:rsidRPr="00A126DC">
        <w:rPr>
          <w:rFonts w:ascii="Arial" w:hAnsi="Arial" w:cs="Arial"/>
          <w:sz w:val="24"/>
          <w:szCs w:val="24"/>
        </w:rPr>
        <w:t>podstawę prawną niniejs</w:t>
      </w:r>
      <w:r w:rsidR="00D93130" w:rsidRPr="00A126DC">
        <w:rPr>
          <w:rFonts w:ascii="Arial" w:hAnsi="Arial" w:cs="Arial"/>
          <w:sz w:val="24"/>
          <w:szCs w:val="24"/>
        </w:rPr>
        <w:t>zego dokumentu stanowi uchwała n</w:t>
      </w:r>
      <w:r w:rsidRPr="00A126DC">
        <w:rPr>
          <w:rFonts w:ascii="Arial" w:hAnsi="Arial" w:cs="Arial"/>
          <w:sz w:val="24"/>
          <w:szCs w:val="24"/>
        </w:rPr>
        <w:t xml:space="preserve">r XXXVIII/487/17 Rady Miejskiej w Bytomiu z dnia 27 lutego 2017 r. w sprawie przyjęcia </w:t>
      </w:r>
      <w:r w:rsidRPr="00A126DC">
        <w:rPr>
          <w:rFonts w:ascii="Arial" w:hAnsi="Arial" w:cs="Arial"/>
          <w:i/>
          <w:sz w:val="24"/>
          <w:szCs w:val="24"/>
        </w:rPr>
        <w:t>„Gminnego Programu Rewitalizacji. Bytom 2020+”</w:t>
      </w:r>
      <w:r w:rsidRPr="00A126DC">
        <w:rPr>
          <w:rFonts w:ascii="Arial" w:hAnsi="Arial" w:cs="Arial"/>
          <w:sz w:val="24"/>
          <w:szCs w:val="24"/>
        </w:rPr>
        <w:t xml:space="preserve"> – natomiast 22 marca 2017 r. został on wpisany do Wykazu programów rewitalizacji woj. </w:t>
      </w:r>
      <w:r w:rsidR="00971DD6" w:rsidRPr="00A126DC">
        <w:rPr>
          <w:rFonts w:ascii="Arial" w:hAnsi="Arial" w:cs="Arial"/>
          <w:sz w:val="24"/>
          <w:szCs w:val="24"/>
        </w:rPr>
        <w:t>Ś</w:t>
      </w:r>
      <w:r w:rsidRPr="00A126DC">
        <w:rPr>
          <w:rFonts w:ascii="Arial" w:hAnsi="Arial" w:cs="Arial"/>
          <w:sz w:val="24"/>
          <w:szCs w:val="24"/>
        </w:rPr>
        <w:t>ląskiego</w:t>
      </w:r>
      <w:r w:rsidR="00971DD6">
        <w:rPr>
          <w:rFonts w:ascii="Arial" w:hAnsi="Arial" w:cs="Arial"/>
          <w:sz w:val="24"/>
          <w:szCs w:val="24"/>
        </w:rPr>
        <w:t>:</w:t>
      </w:r>
      <w:r w:rsidRPr="00A126DC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FA6B28">
          <w:rPr>
            <w:rStyle w:val="Hipercze"/>
            <w:rFonts w:ascii="Arial" w:hAnsi="Arial" w:cs="Arial"/>
            <w:sz w:val="24"/>
            <w:szCs w:val="24"/>
          </w:rPr>
          <w:t>link do Wykazu programów rewitalizacji opublikowanego w serwisie Regionalnego Programu Operacyjnego Województwa Śląskiego</w:t>
        </w:r>
      </w:hyperlink>
      <w:r w:rsidRPr="00A126DC">
        <w:rPr>
          <w:rFonts w:ascii="Arial" w:hAnsi="Arial" w:cs="Arial"/>
          <w:sz w:val="24"/>
          <w:szCs w:val="24"/>
        </w:rPr>
        <w:t xml:space="preserve">. </w:t>
      </w:r>
      <w:bookmarkStart w:id="4" w:name="_Toc510095230"/>
    </w:p>
    <w:p w:rsidR="003B410A" w:rsidRPr="00A126DC" w:rsidRDefault="00F13BAF" w:rsidP="00A126DC">
      <w:pPr>
        <w:pStyle w:val="Tekstpodstawowy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A126DC">
        <w:rPr>
          <w:rFonts w:ascii="Arial" w:hAnsi="Arial" w:cs="Arial"/>
          <w:sz w:val="24"/>
          <w:szCs w:val="24"/>
        </w:rPr>
        <w:t xml:space="preserve">Załącznik nr 1 (mapa) do GPR </w:t>
      </w:r>
      <w:r w:rsidR="000E1FF7" w:rsidRPr="00A126DC">
        <w:rPr>
          <w:rFonts w:ascii="Arial" w:hAnsi="Arial" w:cs="Arial"/>
          <w:sz w:val="24"/>
          <w:szCs w:val="24"/>
        </w:rPr>
        <w:t xml:space="preserve">obrazuje strukturę funkcjonalno-przestrzenną przedstawiającą m.in. podział na zamieszkałe i niezamieszkałe podobszary rewitalizacji, lokalizację przedsięwzięć rewitalizacyjnych czy planowane inwestycje. </w:t>
      </w:r>
    </w:p>
    <w:p w:rsidR="00640570" w:rsidRPr="00A126DC" w:rsidRDefault="00640570" w:rsidP="008D3973">
      <w:pPr>
        <w:pStyle w:val="Legenda"/>
        <w:jc w:val="both"/>
        <w:rPr>
          <w:rFonts w:ascii="Arial" w:hAnsi="Arial" w:cs="Arial"/>
          <w:b/>
          <w:i w:val="0"/>
        </w:rPr>
      </w:pPr>
      <w:r w:rsidRPr="00A126DC">
        <w:rPr>
          <w:rFonts w:ascii="Arial" w:hAnsi="Arial" w:cs="Arial"/>
          <w:b/>
          <w:i w:val="0"/>
        </w:rPr>
        <w:t>Podstawowe kierunki zmian funkcjonalno-przestrzen</w:t>
      </w:r>
      <w:r w:rsidR="001F1EB4">
        <w:rPr>
          <w:rFonts w:ascii="Arial" w:hAnsi="Arial" w:cs="Arial"/>
          <w:b/>
          <w:i w:val="0"/>
        </w:rPr>
        <w:t>nych obszaru rewitalizacji (Załącznik</w:t>
      </w:r>
      <w:r w:rsidRPr="00A126DC">
        <w:rPr>
          <w:rFonts w:ascii="Arial" w:hAnsi="Arial" w:cs="Arial"/>
          <w:b/>
          <w:i w:val="0"/>
        </w:rPr>
        <w:t xml:space="preserve"> Nr 1 do GPR. Bytom 2020+)</w:t>
      </w:r>
      <w:bookmarkEnd w:id="4"/>
    </w:p>
    <w:p w:rsidR="007C0EA0" w:rsidRPr="00A126DC" w:rsidRDefault="00A126DC" w:rsidP="002D7F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-582295</wp:posOffset>
            </wp:positionH>
            <wp:positionV relativeFrom="margin">
              <wp:posOffset>4359910</wp:posOffset>
            </wp:positionV>
            <wp:extent cx="6915785" cy="4897755"/>
            <wp:effectExtent l="19050" t="0" r="0" b="0"/>
            <wp:wrapSquare wrapText="bothSides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l="4581" t="8685" r="18987" b="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85" cy="4897755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AFC" w:rsidRPr="007A7EEC" w:rsidRDefault="000B39DC" w:rsidP="007A7EEC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7A7EEC">
        <w:rPr>
          <w:rFonts w:ascii="Arial" w:hAnsi="Arial" w:cs="Arial"/>
          <w:sz w:val="24"/>
          <w:szCs w:val="24"/>
        </w:rPr>
        <w:lastRenderedPageBreak/>
        <w:t xml:space="preserve"> </w:t>
      </w:r>
      <w:r w:rsidR="00640570" w:rsidRPr="007A7EEC">
        <w:rPr>
          <w:rFonts w:ascii="Arial" w:hAnsi="Arial" w:cs="Arial"/>
          <w:sz w:val="24"/>
          <w:szCs w:val="24"/>
        </w:rPr>
        <w:t xml:space="preserve">„Gminny Program Rewitalizacji. Bytom 2020+” </w:t>
      </w:r>
      <w:r w:rsidR="00640570" w:rsidRPr="00A126DC">
        <w:rPr>
          <w:rFonts w:ascii="Arial" w:hAnsi="Arial" w:cs="Arial"/>
          <w:sz w:val="24"/>
          <w:szCs w:val="24"/>
        </w:rPr>
        <w:t>obejmuje perspektywę programowania funduszy Unii Europejskiej na lata 2014-2020. Dokument jest jednym z obligatoryjnych załączników do wniosków o dofinansowanie projektów</w:t>
      </w:r>
      <w:r w:rsidR="00344F4F" w:rsidRPr="00A126DC">
        <w:rPr>
          <w:rFonts w:ascii="Arial" w:hAnsi="Arial" w:cs="Arial"/>
          <w:sz w:val="24"/>
          <w:szCs w:val="24"/>
        </w:rPr>
        <w:t xml:space="preserve"> rewitalizacyjnych</w:t>
      </w:r>
      <w:r w:rsidR="00640570" w:rsidRPr="00A126DC">
        <w:rPr>
          <w:rFonts w:ascii="Arial" w:hAnsi="Arial" w:cs="Arial"/>
          <w:sz w:val="24"/>
          <w:szCs w:val="24"/>
        </w:rPr>
        <w:t xml:space="preserve"> realizowanych w ramach </w:t>
      </w:r>
      <w:r w:rsidR="00640570" w:rsidRPr="007A7EEC">
        <w:rPr>
          <w:rFonts w:ascii="Arial" w:hAnsi="Arial" w:cs="Arial"/>
          <w:iCs/>
          <w:sz w:val="24"/>
          <w:szCs w:val="24"/>
        </w:rPr>
        <w:t>„Regionalnego Programu Operacyjnego Województwa Śląskiego na lata 2014-2020”</w:t>
      </w:r>
      <w:r w:rsidR="00640570" w:rsidRPr="007A7EEC">
        <w:rPr>
          <w:rFonts w:ascii="Arial" w:hAnsi="Arial" w:cs="Arial"/>
          <w:sz w:val="24"/>
          <w:szCs w:val="24"/>
        </w:rPr>
        <w:t>.</w:t>
      </w:r>
    </w:p>
    <w:p w:rsidR="0039285A" w:rsidRPr="00A126DC" w:rsidRDefault="0039285A" w:rsidP="007A7EEC">
      <w:pPr>
        <w:pStyle w:val="Tekstpodstawowy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A126DC">
        <w:rPr>
          <w:rFonts w:ascii="Arial" w:hAnsi="Arial" w:cs="Arial"/>
          <w:sz w:val="24"/>
          <w:szCs w:val="24"/>
        </w:rPr>
        <w:t xml:space="preserve">W </w:t>
      </w:r>
      <w:r w:rsidRPr="007A7EEC">
        <w:rPr>
          <w:rFonts w:ascii="Arial" w:hAnsi="Arial" w:cs="Arial"/>
          <w:sz w:val="24"/>
          <w:szCs w:val="24"/>
        </w:rPr>
        <w:t>„Gminnym Programie Rewitalizacji. Bytom 2020+”</w:t>
      </w:r>
      <w:r w:rsidRPr="00A126DC">
        <w:rPr>
          <w:rFonts w:ascii="Arial" w:hAnsi="Arial" w:cs="Arial"/>
          <w:sz w:val="24"/>
          <w:szCs w:val="24"/>
        </w:rPr>
        <w:t xml:space="preserve"> zapisano proj</w:t>
      </w:r>
      <w:r w:rsidR="003C2A3F" w:rsidRPr="00A126DC">
        <w:rPr>
          <w:rFonts w:ascii="Arial" w:hAnsi="Arial" w:cs="Arial"/>
          <w:sz w:val="24"/>
          <w:szCs w:val="24"/>
        </w:rPr>
        <w:t xml:space="preserve">ekty tworzące listę podstawową - </w:t>
      </w:r>
      <w:r w:rsidR="00C5752D" w:rsidRPr="00A126DC">
        <w:rPr>
          <w:rFonts w:ascii="Arial" w:hAnsi="Arial" w:cs="Arial"/>
          <w:sz w:val="24"/>
          <w:szCs w:val="24"/>
        </w:rPr>
        <w:t xml:space="preserve">Załącznik nr 2 </w:t>
      </w:r>
      <w:r w:rsidRPr="00A126DC">
        <w:rPr>
          <w:rFonts w:ascii="Arial" w:hAnsi="Arial" w:cs="Arial"/>
          <w:sz w:val="24"/>
          <w:szCs w:val="24"/>
        </w:rPr>
        <w:t>„Lista przedsięwzięć podstawowych do Gminnego Progra</w:t>
      </w:r>
      <w:r w:rsidR="00061677" w:rsidRPr="00A126DC">
        <w:rPr>
          <w:rFonts w:ascii="Arial" w:hAnsi="Arial" w:cs="Arial"/>
          <w:sz w:val="24"/>
          <w:szCs w:val="24"/>
        </w:rPr>
        <w:t>mu Rewita</w:t>
      </w:r>
      <w:r w:rsidR="003C2A3F" w:rsidRPr="00A126DC">
        <w:rPr>
          <w:rFonts w:ascii="Arial" w:hAnsi="Arial" w:cs="Arial"/>
          <w:sz w:val="24"/>
          <w:szCs w:val="24"/>
        </w:rPr>
        <w:t>lizacji. Bytom 2020+”. W</w:t>
      </w:r>
      <w:r w:rsidR="00061677" w:rsidRPr="00A126DC">
        <w:rPr>
          <w:rFonts w:ascii="Arial" w:hAnsi="Arial" w:cs="Arial"/>
          <w:sz w:val="24"/>
          <w:szCs w:val="24"/>
        </w:rPr>
        <w:t xml:space="preserve"> wyniku aktualizacji dokumentu dodano projekty </w:t>
      </w:r>
      <w:r w:rsidR="00C5752D" w:rsidRPr="00A126DC">
        <w:rPr>
          <w:rFonts w:ascii="Arial" w:hAnsi="Arial" w:cs="Arial"/>
          <w:sz w:val="24"/>
          <w:szCs w:val="24"/>
        </w:rPr>
        <w:t xml:space="preserve">tworzące </w:t>
      </w:r>
      <w:r w:rsidR="00C5752D" w:rsidRPr="007A7EEC">
        <w:rPr>
          <w:rFonts w:ascii="Arial" w:hAnsi="Arial" w:cs="Arial"/>
          <w:sz w:val="24"/>
          <w:szCs w:val="24"/>
        </w:rPr>
        <w:t>„Listę nowych przedsięwzięć wspierających uruchomienie mechanizmów rozwojowych i uzupełniających podstawowe przedsięwzięcia rewitalizacyjne” - Załącznik nr 4</w:t>
      </w:r>
      <w:r w:rsidR="00061677" w:rsidRPr="007A7EEC">
        <w:rPr>
          <w:rFonts w:ascii="Arial" w:hAnsi="Arial" w:cs="Arial"/>
          <w:sz w:val="24"/>
          <w:szCs w:val="24"/>
        </w:rPr>
        <w:t xml:space="preserve">. </w:t>
      </w:r>
      <w:r w:rsidRPr="007A7EEC">
        <w:rPr>
          <w:rFonts w:ascii="Arial" w:hAnsi="Arial" w:cs="Arial"/>
          <w:sz w:val="24"/>
          <w:szCs w:val="24"/>
        </w:rPr>
        <w:t>Dokument zakłada</w:t>
      </w:r>
      <w:r w:rsidRPr="00A126DC">
        <w:rPr>
          <w:rFonts w:ascii="Arial" w:hAnsi="Arial" w:cs="Arial"/>
          <w:sz w:val="24"/>
          <w:szCs w:val="24"/>
        </w:rPr>
        <w:t xml:space="preserve"> realizację przedsięwzięć rewitalizacyjnych gminy oraz innych podmiotów</w:t>
      </w:r>
      <w:r w:rsidR="008717C3" w:rsidRPr="00A126DC">
        <w:rPr>
          <w:rFonts w:ascii="Arial" w:hAnsi="Arial" w:cs="Arial"/>
          <w:sz w:val="24"/>
          <w:szCs w:val="24"/>
        </w:rPr>
        <w:t xml:space="preserve"> publicznych i prywatnych</w:t>
      </w:r>
      <w:r w:rsidRPr="00A126DC">
        <w:rPr>
          <w:rFonts w:ascii="Arial" w:hAnsi="Arial" w:cs="Arial"/>
          <w:sz w:val="24"/>
          <w:szCs w:val="24"/>
        </w:rPr>
        <w:t xml:space="preserve">. </w:t>
      </w:r>
    </w:p>
    <w:p w:rsidR="00935AFC" w:rsidRPr="00A126DC" w:rsidRDefault="00935AFC" w:rsidP="007A7EEC">
      <w:pPr>
        <w:spacing w:before="120" w:after="12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A126D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Analiza danych ilościowych pochodzących z różnych źródeł statystycznych oraz wskazań jakościowych wynikających z przeprowadzonych rozmów, konsultacji i bad</w:t>
      </w:r>
      <w:r w:rsidR="00115FCF" w:rsidRPr="00A126D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ań ankietowych </w:t>
      </w:r>
      <w:r w:rsidRPr="00A126D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 ramach procesu monitoringu </w:t>
      </w:r>
      <w:r w:rsidRPr="007A7EEC">
        <w:rPr>
          <w:rFonts w:ascii="Arial" w:hAnsi="Arial" w:cs="Arial"/>
          <w:sz w:val="24"/>
          <w:szCs w:val="24"/>
        </w:rPr>
        <w:t>„Gminnego Programu Rewitalizacji. Bytom 2020+”</w:t>
      </w:r>
      <w:r w:rsidRPr="00A126D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przeprow</w:t>
      </w:r>
      <w:r w:rsidR="007A7EE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adzonego w 2019 r. pozwoliła na </w:t>
      </w:r>
      <w:r w:rsidRPr="00A126D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sformułowanie poniższych rekomendacji dla dalszego wdrażania działań i przedsięwzięć w obszarz</w:t>
      </w:r>
      <w:r w:rsidR="0039285A" w:rsidRPr="00A126D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e rewitalizacji</w:t>
      </w:r>
      <w:r w:rsidRPr="00A126D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</w:t>
      </w:r>
    </w:p>
    <w:p w:rsidR="00935AFC" w:rsidRPr="00A126DC" w:rsidRDefault="00935AFC" w:rsidP="007A7EEC">
      <w:pPr>
        <w:pStyle w:val="Akapitzlist1"/>
        <w:numPr>
          <w:ilvl w:val="0"/>
          <w:numId w:val="9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A126DC">
        <w:rPr>
          <w:rFonts w:ascii="Arial" w:hAnsi="Arial" w:cs="Arial"/>
          <w:sz w:val="24"/>
          <w:szCs w:val="24"/>
        </w:rPr>
        <w:t>główne części GPR zachowują swoją aktualność i nie wymagają fundamentalnych zmian; okres wdrażania Programu jest stosunkowo krótki; można więc przyjąć, że zarówno diagnoza, jak również cele GPR zachowują swoją aktualność;</w:t>
      </w:r>
    </w:p>
    <w:p w:rsidR="00935AFC" w:rsidRPr="00A126DC" w:rsidRDefault="00935AFC" w:rsidP="007A7EEC">
      <w:pPr>
        <w:pStyle w:val="Akapitzlist1"/>
        <w:numPr>
          <w:ilvl w:val="0"/>
          <w:numId w:val="9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A126DC">
        <w:rPr>
          <w:rFonts w:ascii="Arial" w:hAnsi="Arial" w:cs="Arial"/>
          <w:sz w:val="24"/>
          <w:szCs w:val="24"/>
        </w:rPr>
        <w:t xml:space="preserve">wskazane jest dokonanie przeglądu listy projektów, a w szczególności zaktualizowanie ich opisu; bariery wdrożeniowe, które ujawniły się w pierwszym okresie implementacji wskazują na trudności w pozyskaniu wykonawców; dezaktualizacji uległy również szacunki kosztorysowe przedsięwzięć; </w:t>
      </w:r>
    </w:p>
    <w:p w:rsidR="00935AFC" w:rsidRPr="00A126DC" w:rsidRDefault="00935AFC" w:rsidP="007A7EEC">
      <w:pPr>
        <w:pStyle w:val="Akapitzlist10"/>
        <w:numPr>
          <w:ilvl w:val="0"/>
          <w:numId w:val="9"/>
        </w:numPr>
        <w:spacing w:before="120" w:after="12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A126D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wskazane jest podjęcie starań na rzecz szerszej dywersyfikacji źródeł finansowania działań rewitalizacyjnych; </w:t>
      </w:r>
    </w:p>
    <w:p w:rsidR="00935AFC" w:rsidRPr="00A126DC" w:rsidRDefault="00935AFC" w:rsidP="007A7EEC">
      <w:pPr>
        <w:pStyle w:val="Akapitzlist1"/>
        <w:numPr>
          <w:ilvl w:val="0"/>
          <w:numId w:val="9"/>
        </w:numPr>
        <w:spacing w:before="120" w:after="12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A126DC">
        <w:rPr>
          <w:rFonts w:ascii="Arial" w:hAnsi="Arial" w:cs="Arial"/>
          <w:sz w:val="24"/>
          <w:szCs w:val="24"/>
        </w:rPr>
        <w:t xml:space="preserve">wartością procesu wdrożeniowego GPR powinna być elastyczność działania; </w:t>
      </w:r>
    </w:p>
    <w:p w:rsidR="00935AFC" w:rsidRPr="00A126DC" w:rsidRDefault="00935AFC" w:rsidP="007A7EEC">
      <w:pPr>
        <w:pStyle w:val="Akapitzlist1"/>
        <w:numPr>
          <w:ilvl w:val="0"/>
          <w:numId w:val="9"/>
        </w:numPr>
        <w:spacing w:before="120" w:after="12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A126DC">
        <w:rPr>
          <w:rFonts w:ascii="Arial" w:hAnsi="Arial" w:cs="Arial"/>
          <w:sz w:val="24"/>
          <w:szCs w:val="24"/>
        </w:rPr>
        <w:t xml:space="preserve">uzasadnione jest zintensyfikowanie działań w Śródmieściu, które stanowić winno wizytówkę Bytomia, a co za tym idzie w większym stopniu przyciągać </w:t>
      </w:r>
      <w:r w:rsidRPr="00A126DC">
        <w:rPr>
          <w:rFonts w:ascii="Arial" w:hAnsi="Arial" w:cs="Arial"/>
          <w:sz w:val="24"/>
          <w:szCs w:val="24"/>
        </w:rPr>
        <w:lastRenderedPageBreak/>
        <w:t xml:space="preserve">mieszkańców, inwestorów i inne podmioty; </w:t>
      </w:r>
      <w:proofErr w:type="spellStart"/>
      <w:r w:rsidRPr="00A126DC">
        <w:rPr>
          <w:rFonts w:ascii="Arial" w:hAnsi="Arial" w:cs="Arial"/>
          <w:sz w:val="24"/>
          <w:szCs w:val="24"/>
        </w:rPr>
        <w:t>zrewitalizowane</w:t>
      </w:r>
      <w:proofErr w:type="spellEnd"/>
      <w:r w:rsidRPr="00A126DC">
        <w:rPr>
          <w:rFonts w:ascii="Arial" w:hAnsi="Arial" w:cs="Arial"/>
          <w:sz w:val="24"/>
          <w:szCs w:val="24"/>
        </w:rPr>
        <w:t xml:space="preserve"> Śródmieście to także potencjalna przestrzeń integracji mieszkańców, w tym z obszaru rewitalizacji.</w:t>
      </w:r>
    </w:p>
    <w:p w:rsidR="00935AFC" w:rsidRPr="00A126DC" w:rsidRDefault="00935AFC" w:rsidP="007A7EEC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A126DC">
        <w:rPr>
          <w:rFonts w:ascii="Arial" w:hAnsi="Arial" w:cs="Arial"/>
          <w:sz w:val="24"/>
          <w:szCs w:val="24"/>
        </w:rPr>
        <w:t xml:space="preserve">Przesłanki te posłużyły do przeprowadzenia </w:t>
      </w:r>
      <w:r w:rsidRPr="007A7EEC">
        <w:rPr>
          <w:rFonts w:ascii="Arial" w:hAnsi="Arial" w:cs="Arial"/>
          <w:b/>
          <w:sz w:val="24"/>
          <w:szCs w:val="24"/>
        </w:rPr>
        <w:t>aktualizacji „Gminnego Programu Rewitalizacji. Bytom 2020+”</w:t>
      </w:r>
      <w:r w:rsidR="00557169" w:rsidRPr="007A7EEC">
        <w:rPr>
          <w:rFonts w:ascii="Arial" w:hAnsi="Arial" w:cs="Arial"/>
          <w:sz w:val="24"/>
          <w:szCs w:val="24"/>
        </w:rPr>
        <w:t xml:space="preserve"> przyjętej Uchwałą n</w:t>
      </w:r>
      <w:r w:rsidRPr="007A7EEC">
        <w:rPr>
          <w:rFonts w:ascii="Arial" w:hAnsi="Arial" w:cs="Arial"/>
          <w:sz w:val="24"/>
          <w:szCs w:val="24"/>
        </w:rPr>
        <w:t>r XVII/223/19 Rady Miejskiej w</w:t>
      </w:r>
      <w:r w:rsidRPr="00A126DC">
        <w:rPr>
          <w:rFonts w:ascii="Arial" w:hAnsi="Arial" w:cs="Arial"/>
          <w:sz w:val="24"/>
          <w:szCs w:val="24"/>
        </w:rPr>
        <w:t xml:space="preserve"> Bytomi</w:t>
      </w:r>
      <w:r w:rsidR="00557169" w:rsidRPr="00A126DC">
        <w:rPr>
          <w:rFonts w:ascii="Arial" w:hAnsi="Arial" w:cs="Arial"/>
          <w:sz w:val="24"/>
          <w:szCs w:val="24"/>
        </w:rPr>
        <w:t>u z dnia 23 września 2019 roku oraz Uchwałą nr XXVI/392/20 Rady Miejskiej w Bytomiu z dnia 2</w:t>
      </w:r>
      <w:r w:rsidR="00221E93" w:rsidRPr="00A126DC">
        <w:rPr>
          <w:rFonts w:ascii="Arial" w:hAnsi="Arial" w:cs="Arial"/>
          <w:sz w:val="24"/>
          <w:szCs w:val="24"/>
        </w:rPr>
        <w:t>3 marca</w:t>
      </w:r>
      <w:r w:rsidR="00557169" w:rsidRPr="00A126DC">
        <w:rPr>
          <w:rFonts w:ascii="Arial" w:hAnsi="Arial" w:cs="Arial"/>
          <w:sz w:val="24"/>
          <w:szCs w:val="24"/>
        </w:rPr>
        <w:t xml:space="preserve"> 2020 roku. </w:t>
      </w:r>
      <w:r w:rsidRPr="00A126DC">
        <w:rPr>
          <w:rFonts w:ascii="Arial" w:hAnsi="Arial" w:cs="Arial"/>
          <w:sz w:val="24"/>
          <w:szCs w:val="24"/>
        </w:rPr>
        <w:t>Proces aktualizacji prowadzony na podstawie zapisów art. 23 ustawy z dnia 9 października 2015 r. o rewitalizacji polegał na:</w:t>
      </w:r>
    </w:p>
    <w:p w:rsidR="00935AFC" w:rsidRPr="00A126DC" w:rsidRDefault="00935AFC" w:rsidP="007A7EEC">
      <w:pPr>
        <w:pStyle w:val="Akapitzlist"/>
        <w:numPr>
          <w:ilvl w:val="0"/>
          <w:numId w:val="10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A126DC">
        <w:rPr>
          <w:rFonts w:ascii="Arial" w:hAnsi="Arial" w:cs="Arial"/>
          <w:sz w:val="24"/>
          <w:szCs w:val="24"/>
        </w:rPr>
        <w:t>uaktualnieniu zapisów rozdziału 3.3 Przedsięwzięcia rewitalizacyjne, podrozdziału 3.3.2 Charakterystyka pozostałych przedsięwzięć rewitalizacyjnych w zakresie niewpływającym na merytoryczne założenia dokumentu poprzez dod</w:t>
      </w:r>
      <w:r w:rsidR="00061677" w:rsidRPr="00A126DC">
        <w:rPr>
          <w:rFonts w:ascii="Arial" w:hAnsi="Arial" w:cs="Arial"/>
          <w:sz w:val="24"/>
          <w:szCs w:val="24"/>
        </w:rPr>
        <w:t>anie informacji o wprowadzeniu Z</w:t>
      </w:r>
      <w:r w:rsidRPr="00A126DC">
        <w:rPr>
          <w:rFonts w:ascii="Arial" w:hAnsi="Arial" w:cs="Arial"/>
          <w:sz w:val="24"/>
          <w:szCs w:val="24"/>
        </w:rPr>
        <w:t xml:space="preserve">ałącznika nr 4 w postaci listy przedsięwzięć uzupełniających podstawową interwencję projektową określoną w załączniku nr 2 do GPR;  </w:t>
      </w:r>
    </w:p>
    <w:p w:rsidR="00A05A88" w:rsidRPr="00A126DC" w:rsidRDefault="00935AFC" w:rsidP="007A7EEC">
      <w:pPr>
        <w:pStyle w:val="Akapitzlist"/>
        <w:numPr>
          <w:ilvl w:val="0"/>
          <w:numId w:val="10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A126DC">
        <w:rPr>
          <w:rFonts w:ascii="Arial" w:hAnsi="Arial" w:cs="Arial"/>
          <w:sz w:val="24"/>
          <w:szCs w:val="24"/>
        </w:rPr>
        <w:t>dodaniu do dokumentu - w nawiązaniu do zapisów rozdziału 3.3 Przedsięwzięcia rewitalizacyjne, podrozdziału 3.3.2 Charakterystyka pozostałych przedsięwzięć rewital</w:t>
      </w:r>
      <w:r w:rsidR="00061677" w:rsidRPr="00A126DC">
        <w:rPr>
          <w:rFonts w:ascii="Arial" w:hAnsi="Arial" w:cs="Arial"/>
          <w:sz w:val="24"/>
          <w:szCs w:val="24"/>
        </w:rPr>
        <w:t>izacyjnych - Z</w:t>
      </w:r>
      <w:r w:rsidRPr="00A126DC">
        <w:rPr>
          <w:rFonts w:ascii="Arial" w:hAnsi="Arial" w:cs="Arial"/>
          <w:sz w:val="24"/>
          <w:szCs w:val="24"/>
        </w:rPr>
        <w:t>ałącznika nr 4 w postaci listy przedsięwzięć uzupełniających podstawową interwencję projektową określoną w załączniku nr 2 do GPR.</w:t>
      </w:r>
    </w:p>
    <w:p w:rsidR="00E75F92" w:rsidRPr="00A126DC" w:rsidRDefault="00935AFC" w:rsidP="007F3A80">
      <w:pPr>
        <w:pStyle w:val="Tekstpodstawowy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A126DC">
        <w:rPr>
          <w:rFonts w:ascii="Arial" w:hAnsi="Arial" w:cs="Arial"/>
          <w:sz w:val="24"/>
          <w:szCs w:val="24"/>
        </w:rPr>
        <w:t>Zgodnie z art. 22 ust. 3 ustawy o rewitalizacji, Prezydent Miasta wystąpił do Rady Miejskiej w Bytomiu z wnioskiem o zmianę „</w:t>
      </w:r>
      <w:r w:rsidRPr="007F3A80">
        <w:rPr>
          <w:rFonts w:ascii="Arial" w:hAnsi="Arial" w:cs="Arial"/>
          <w:sz w:val="24"/>
          <w:szCs w:val="24"/>
        </w:rPr>
        <w:t>Gminnego Programu Rewitalizacji. Bytom 2020+".</w:t>
      </w:r>
      <w:r w:rsidRPr="00A126DC">
        <w:rPr>
          <w:rFonts w:ascii="Arial" w:hAnsi="Arial" w:cs="Arial"/>
          <w:sz w:val="24"/>
          <w:szCs w:val="24"/>
        </w:rPr>
        <w:t xml:space="preserve"> Rada Miejska w Bytomiu, uchwałą nr XII/143/19 z dnia 6 maja 2019 r., podjęła decyzję o przystąpieniu do aktualizacji dokumentu. Złożone propozycje obejmowały szeroki zakres działań projektowych - zarówno inwestycyjnych, jak i </w:t>
      </w:r>
      <w:proofErr w:type="spellStart"/>
      <w:r w:rsidRPr="00A126DC">
        <w:rPr>
          <w:rFonts w:ascii="Arial" w:hAnsi="Arial" w:cs="Arial"/>
          <w:sz w:val="24"/>
          <w:szCs w:val="24"/>
        </w:rPr>
        <w:t>nieinwestycyjnych</w:t>
      </w:r>
      <w:proofErr w:type="spellEnd"/>
      <w:r w:rsidRPr="00A126DC">
        <w:rPr>
          <w:rFonts w:ascii="Arial" w:hAnsi="Arial" w:cs="Arial"/>
          <w:sz w:val="24"/>
          <w:szCs w:val="24"/>
        </w:rPr>
        <w:t xml:space="preserve"> (tzw. "miękkich"). Na podstawie przeprowadzonej analizy podzielono zgłoszone projekty na dwie grupy - projekty inwestycyjne, których realizacja w większym stopniu wspierać będzie uruchomienie mechanizmów rozwojowych i uzupełniających podstawowe przedsięwzięcia rewitalizacyjne i pozostałe - również wpisujące się w </w:t>
      </w:r>
      <w:r w:rsidRPr="007F3A80">
        <w:rPr>
          <w:rFonts w:ascii="Arial" w:hAnsi="Arial" w:cs="Arial"/>
          <w:sz w:val="24"/>
          <w:szCs w:val="24"/>
        </w:rPr>
        <w:t>założenia „Gminnego Programu Rewitalizacji. Bytom 2020+”,</w:t>
      </w:r>
      <w:r w:rsidRPr="00A126DC">
        <w:rPr>
          <w:rFonts w:ascii="Arial" w:hAnsi="Arial" w:cs="Arial"/>
          <w:sz w:val="24"/>
          <w:szCs w:val="24"/>
        </w:rPr>
        <w:t xml:space="preserve"> ale których realizacja została zaplanowana na okres późniejszy. Pierwsza grupa projektów wpisanych na </w:t>
      </w:r>
      <w:r w:rsidRPr="007F3A80">
        <w:rPr>
          <w:rFonts w:ascii="Arial" w:hAnsi="Arial" w:cs="Arial"/>
          <w:sz w:val="24"/>
          <w:szCs w:val="24"/>
        </w:rPr>
        <w:t xml:space="preserve">„Listę nowych przedsięwzięć wspierających uruchomienie mechanizmów rozwojowych i uzupełniających podstawowe przedsięwzięcia rewitalizacyjne” </w:t>
      </w:r>
      <w:r w:rsidRPr="00A126DC">
        <w:rPr>
          <w:rFonts w:ascii="Arial" w:hAnsi="Arial" w:cs="Arial"/>
          <w:sz w:val="24"/>
          <w:szCs w:val="24"/>
        </w:rPr>
        <w:t xml:space="preserve">stanowiącą załącznik nr 4 do </w:t>
      </w:r>
      <w:r w:rsidRPr="007F3A80">
        <w:rPr>
          <w:rFonts w:ascii="Arial" w:hAnsi="Arial" w:cs="Arial"/>
          <w:sz w:val="24"/>
          <w:szCs w:val="24"/>
        </w:rPr>
        <w:t xml:space="preserve">„Gminnego Programu </w:t>
      </w:r>
      <w:r w:rsidRPr="007F3A80">
        <w:rPr>
          <w:rFonts w:ascii="Arial" w:hAnsi="Arial" w:cs="Arial"/>
          <w:sz w:val="24"/>
          <w:szCs w:val="24"/>
        </w:rPr>
        <w:lastRenderedPageBreak/>
        <w:t>Rewitalizacji. Bytom 2020+"</w:t>
      </w:r>
      <w:r w:rsidRPr="00A126DC">
        <w:rPr>
          <w:rFonts w:ascii="Arial" w:hAnsi="Arial" w:cs="Arial"/>
          <w:i/>
          <w:sz w:val="24"/>
          <w:szCs w:val="24"/>
        </w:rPr>
        <w:t xml:space="preserve"> </w:t>
      </w:r>
      <w:r w:rsidR="00A506FC" w:rsidRPr="00A126DC">
        <w:rPr>
          <w:rFonts w:ascii="Arial" w:hAnsi="Arial" w:cs="Arial"/>
          <w:sz w:val="24"/>
          <w:szCs w:val="24"/>
        </w:rPr>
        <w:t>jest</w:t>
      </w:r>
      <w:r w:rsidRPr="00A126DC">
        <w:rPr>
          <w:rFonts w:ascii="Arial" w:hAnsi="Arial" w:cs="Arial"/>
          <w:sz w:val="24"/>
          <w:szCs w:val="24"/>
        </w:rPr>
        <w:t xml:space="preserve"> realizowana przy współfinansowaniu ze środków Europejskiego Funduszu Rozwoju Re</w:t>
      </w:r>
      <w:r w:rsidR="007F3A80">
        <w:rPr>
          <w:rFonts w:ascii="Arial" w:hAnsi="Arial" w:cs="Arial"/>
          <w:sz w:val="24"/>
          <w:szCs w:val="24"/>
        </w:rPr>
        <w:t xml:space="preserve">gionalnego w ramach </w:t>
      </w:r>
      <w:proofErr w:type="spellStart"/>
      <w:r w:rsidR="007F3A80">
        <w:rPr>
          <w:rFonts w:ascii="Arial" w:hAnsi="Arial" w:cs="Arial"/>
          <w:sz w:val="24"/>
          <w:szCs w:val="24"/>
        </w:rPr>
        <w:t>poddziałań</w:t>
      </w:r>
      <w:proofErr w:type="spellEnd"/>
      <w:r w:rsidR="007F3A80">
        <w:rPr>
          <w:rFonts w:ascii="Arial" w:hAnsi="Arial" w:cs="Arial"/>
          <w:sz w:val="24"/>
          <w:szCs w:val="24"/>
        </w:rPr>
        <w:t xml:space="preserve">: </w:t>
      </w:r>
      <w:r w:rsidRPr="00A126DC">
        <w:rPr>
          <w:rFonts w:ascii="Arial" w:hAnsi="Arial" w:cs="Arial"/>
          <w:sz w:val="24"/>
          <w:szCs w:val="24"/>
        </w:rPr>
        <w:t>10.2.3 oraz 10.3.4 Regionalnego Programu Operacyjnego Województwa Śląskiego na lata 2014-2020. Fiszki projektowe powyższych przedsięwzięć przedstawione zostały do identyfikacji przez Instytucję Zarządzającą, ich p</w:t>
      </w:r>
      <w:r w:rsidR="00A506FC" w:rsidRPr="00A126DC">
        <w:rPr>
          <w:rFonts w:ascii="Arial" w:hAnsi="Arial" w:cs="Arial"/>
          <w:sz w:val="24"/>
          <w:szCs w:val="24"/>
        </w:rPr>
        <w:t xml:space="preserve">ozytywna ocena skutkowała </w:t>
      </w:r>
      <w:r w:rsidRPr="00A126DC">
        <w:rPr>
          <w:rFonts w:ascii="Arial" w:hAnsi="Arial" w:cs="Arial"/>
          <w:sz w:val="24"/>
          <w:szCs w:val="24"/>
        </w:rPr>
        <w:t xml:space="preserve">wpisaniem do Załącznika nr 4 Szczegółowego Opisu Osi Priorytetowych Regionalnego Programu Operacyjnego Województwa Śląskiego na lata 2014-2020 – </w:t>
      </w:r>
      <w:r w:rsidRPr="007F3A80">
        <w:rPr>
          <w:rFonts w:ascii="Arial" w:hAnsi="Arial" w:cs="Arial"/>
          <w:sz w:val="24"/>
          <w:szCs w:val="24"/>
        </w:rPr>
        <w:t>„Wykaz projektów zidentyfikowanych w ramach trybu pozakonkursowego</w:t>
      </w:r>
      <w:r w:rsidRPr="00A126DC">
        <w:rPr>
          <w:rFonts w:ascii="Arial" w:hAnsi="Arial" w:cs="Arial"/>
          <w:i/>
          <w:sz w:val="24"/>
          <w:szCs w:val="24"/>
        </w:rPr>
        <w:t>”</w:t>
      </w:r>
      <w:r w:rsidRPr="00A126DC">
        <w:rPr>
          <w:rFonts w:ascii="Arial" w:hAnsi="Arial" w:cs="Arial"/>
          <w:sz w:val="24"/>
          <w:szCs w:val="24"/>
        </w:rPr>
        <w:t xml:space="preserve">. Projekty z drugiej grupy znajdujące się na </w:t>
      </w:r>
      <w:r w:rsidRPr="007F3A80">
        <w:rPr>
          <w:rFonts w:ascii="Arial" w:hAnsi="Arial" w:cs="Arial"/>
          <w:sz w:val="24"/>
          <w:szCs w:val="24"/>
        </w:rPr>
        <w:t xml:space="preserve">„Liście pozostałych nowych przedsięwzięć uzupełniających podstawowe przedsięwzięcia rewitalizacyjne” </w:t>
      </w:r>
      <w:r w:rsidRPr="00A126DC">
        <w:rPr>
          <w:rFonts w:ascii="Arial" w:hAnsi="Arial" w:cs="Arial"/>
          <w:sz w:val="24"/>
          <w:szCs w:val="24"/>
        </w:rPr>
        <w:t xml:space="preserve">będą wdrażane przy wykorzystaniu innych źródeł lub też w ramach ww. </w:t>
      </w:r>
      <w:proofErr w:type="spellStart"/>
      <w:r w:rsidRPr="00A126DC">
        <w:rPr>
          <w:rFonts w:ascii="Arial" w:hAnsi="Arial" w:cs="Arial"/>
          <w:sz w:val="24"/>
          <w:szCs w:val="24"/>
        </w:rPr>
        <w:t>poddziałań</w:t>
      </w:r>
      <w:proofErr w:type="spellEnd"/>
      <w:r w:rsidRPr="00A126DC">
        <w:rPr>
          <w:rFonts w:ascii="Arial" w:hAnsi="Arial" w:cs="Arial"/>
          <w:sz w:val="24"/>
          <w:szCs w:val="24"/>
        </w:rPr>
        <w:t xml:space="preserve"> - pod warunkiem wygenerowania stosownych oszczędności w ramach realizacji projektów z pierwszej grupy.</w:t>
      </w:r>
    </w:p>
    <w:p w:rsidR="00C02800" w:rsidRPr="00A126DC" w:rsidRDefault="007431CA" w:rsidP="007F3A80">
      <w:pPr>
        <w:spacing w:before="120" w:after="120" w:line="36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 w:rsidRPr="00A126D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Jednym z elementów partycypacji społecznej obejmującej prz</w:t>
      </w:r>
      <w:r w:rsidR="00A05A88" w:rsidRPr="00A126D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ygotowanie, prowadzenie i ocenę </w:t>
      </w:r>
      <w:r w:rsidRPr="00A126D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rewitalizacji w sposób zapewniający udział </w:t>
      </w:r>
      <w:proofErr w:type="spellStart"/>
      <w:r w:rsidRPr="00A126D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interesariuszy</w:t>
      </w:r>
      <w:proofErr w:type="spellEnd"/>
      <w:r w:rsidRPr="00A126D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jest powołanie Komitetu Rewitalizacji.</w:t>
      </w:r>
      <w:r w:rsidR="00BC18B8" w:rsidRPr="00A126D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A126D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Zgodnie z zapisami Ustawy o rewitalizacji zasady wyznaczania składu oraz zasady działania Komitetu Rewitalizacji określa w drodze uchwały Rada Miejska.</w:t>
      </w:r>
      <w:r w:rsidR="00BC18B8" w:rsidRPr="00A126D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C02800" w:rsidRPr="00A126DC">
        <w:rPr>
          <w:rFonts w:ascii="Arial" w:hAnsi="Arial" w:cs="Arial"/>
          <w:sz w:val="24"/>
          <w:szCs w:val="24"/>
        </w:rPr>
        <w:t xml:space="preserve">Zgodnie z zapisami Regulaminu </w:t>
      </w:r>
      <w:r w:rsidR="00C02800" w:rsidRPr="00A126DC">
        <w:rPr>
          <w:rFonts w:ascii="Arial" w:hAnsi="Arial" w:cs="Arial"/>
          <w:b/>
          <w:sz w:val="24"/>
          <w:szCs w:val="24"/>
        </w:rPr>
        <w:t>Komitetu Rewitalizacji Bytomia</w:t>
      </w:r>
      <w:r w:rsidR="00C02800" w:rsidRPr="00A126DC">
        <w:rPr>
          <w:rFonts w:ascii="Arial" w:hAnsi="Arial" w:cs="Arial"/>
          <w:sz w:val="24"/>
          <w:szCs w:val="24"/>
        </w:rPr>
        <w:t xml:space="preserve"> organ wspiera działania Prezydenta Miasta w obszarze działań związanych z rewitalizacją, uprawniony jest do wyrażania opinii i stanowisk dotyczących prowadzenia procesu rewitalizacji na obszarze Bytomia i jego oceny, w tym m.in. </w:t>
      </w:r>
      <w:r w:rsidR="00C02800" w:rsidRPr="00A126DC">
        <w:rPr>
          <w:rFonts w:ascii="Arial" w:hAnsi="Arial" w:cs="Arial"/>
          <w:sz w:val="24"/>
          <w:szCs w:val="24"/>
        </w:rPr>
        <w:br/>
        <w:t xml:space="preserve">w zakresie: </w:t>
      </w:r>
    </w:p>
    <w:p w:rsidR="00C02800" w:rsidRPr="00A126DC" w:rsidRDefault="00C02800" w:rsidP="007F3A80">
      <w:pPr>
        <w:pStyle w:val="Default"/>
        <w:numPr>
          <w:ilvl w:val="0"/>
          <w:numId w:val="15"/>
        </w:numPr>
        <w:spacing w:before="120" w:after="120" w:line="360" w:lineRule="auto"/>
        <w:rPr>
          <w:rFonts w:ascii="Arial" w:hAnsi="Arial" w:cs="Arial"/>
          <w:color w:val="auto"/>
        </w:rPr>
      </w:pPr>
      <w:r w:rsidRPr="00A126DC">
        <w:rPr>
          <w:rFonts w:ascii="Arial" w:hAnsi="Arial" w:cs="Arial"/>
          <w:color w:val="auto"/>
        </w:rPr>
        <w:t>opiniowania wszelkich zmian w GPR;</w:t>
      </w:r>
    </w:p>
    <w:p w:rsidR="00C02800" w:rsidRPr="00A126DC" w:rsidRDefault="00C02800" w:rsidP="007F3A80">
      <w:pPr>
        <w:pStyle w:val="Default"/>
        <w:numPr>
          <w:ilvl w:val="0"/>
          <w:numId w:val="15"/>
        </w:numPr>
        <w:spacing w:before="120" w:after="120" w:line="360" w:lineRule="auto"/>
        <w:rPr>
          <w:rFonts w:ascii="Arial" w:hAnsi="Arial" w:cs="Arial"/>
          <w:color w:val="auto"/>
        </w:rPr>
      </w:pPr>
      <w:r w:rsidRPr="00A126DC">
        <w:rPr>
          <w:rFonts w:ascii="Arial" w:hAnsi="Arial" w:cs="Arial"/>
          <w:color w:val="auto"/>
        </w:rPr>
        <w:t>opiniowania aktualizacji GPR;</w:t>
      </w:r>
    </w:p>
    <w:p w:rsidR="003E5306" w:rsidRPr="00A126DC" w:rsidRDefault="00C02800" w:rsidP="007F3A80">
      <w:pPr>
        <w:pStyle w:val="Default"/>
        <w:numPr>
          <w:ilvl w:val="0"/>
          <w:numId w:val="15"/>
        </w:numPr>
        <w:spacing w:before="120" w:after="120" w:line="360" w:lineRule="auto"/>
        <w:rPr>
          <w:rFonts w:ascii="Arial" w:hAnsi="Arial" w:cs="Arial"/>
          <w:color w:val="auto"/>
        </w:rPr>
      </w:pPr>
      <w:r w:rsidRPr="00A126DC">
        <w:rPr>
          <w:rFonts w:ascii="Arial" w:hAnsi="Arial" w:cs="Arial"/>
          <w:color w:val="auto"/>
        </w:rPr>
        <w:t>monitorowania oraz oceny stopnia realizacji GPR.</w:t>
      </w:r>
    </w:p>
    <w:p w:rsidR="00111CCF" w:rsidRPr="00A126DC" w:rsidRDefault="00C02800" w:rsidP="007F3A80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A126DC">
        <w:rPr>
          <w:rFonts w:ascii="Arial" w:hAnsi="Arial" w:cs="Arial"/>
          <w:sz w:val="24"/>
          <w:szCs w:val="24"/>
        </w:rPr>
        <w:t>W 2021 r. kontynuował swoją działalność Komitet Rewitalizacji Bytomia II kadencji, któr</w:t>
      </w:r>
      <w:r w:rsidR="00DD4E0E" w:rsidRPr="00A126DC">
        <w:rPr>
          <w:rFonts w:ascii="Arial" w:hAnsi="Arial" w:cs="Arial"/>
          <w:sz w:val="24"/>
          <w:szCs w:val="24"/>
        </w:rPr>
        <w:t>y został powołany Zarządzeniem n</w:t>
      </w:r>
      <w:r w:rsidRPr="00A126DC">
        <w:rPr>
          <w:rFonts w:ascii="Arial" w:hAnsi="Arial" w:cs="Arial"/>
          <w:sz w:val="24"/>
          <w:szCs w:val="24"/>
        </w:rPr>
        <w:t>r 572/19 Prezydenta Bytomia z dnia 13 listopada 2019 r. Skład tworzy 17 członków</w:t>
      </w:r>
      <w:r w:rsidR="00DD4E0E" w:rsidRPr="00A126DC">
        <w:rPr>
          <w:rFonts w:ascii="Arial" w:hAnsi="Arial" w:cs="Arial"/>
          <w:sz w:val="24"/>
          <w:szCs w:val="24"/>
        </w:rPr>
        <w:t>,</w:t>
      </w:r>
      <w:r w:rsidRPr="00A126DC">
        <w:rPr>
          <w:rFonts w:ascii="Arial" w:hAnsi="Arial" w:cs="Arial"/>
          <w:sz w:val="24"/>
          <w:szCs w:val="24"/>
        </w:rPr>
        <w:t xml:space="preserve"> w tym: 7 przedstawicieli sektora społecznego, 5 przedst</w:t>
      </w:r>
      <w:r w:rsidR="00DD4E0E" w:rsidRPr="00A126DC">
        <w:rPr>
          <w:rFonts w:ascii="Arial" w:hAnsi="Arial" w:cs="Arial"/>
          <w:sz w:val="24"/>
          <w:szCs w:val="24"/>
        </w:rPr>
        <w:t xml:space="preserve">awicieli sektora gospodarczego </w:t>
      </w:r>
      <w:r w:rsidRPr="00A126DC">
        <w:rPr>
          <w:rFonts w:ascii="Arial" w:hAnsi="Arial" w:cs="Arial"/>
          <w:sz w:val="24"/>
          <w:szCs w:val="24"/>
        </w:rPr>
        <w:t>i 5 przedst</w:t>
      </w:r>
      <w:r w:rsidR="003E5306" w:rsidRPr="00A126DC">
        <w:rPr>
          <w:rFonts w:ascii="Arial" w:hAnsi="Arial" w:cs="Arial"/>
          <w:sz w:val="24"/>
          <w:szCs w:val="24"/>
        </w:rPr>
        <w:t xml:space="preserve">awicieli sektora publicznego. </w:t>
      </w:r>
      <w:r w:rsidRPr="00A126DC">
        <w:rPr>
          <w:rFonts w:ascii="Arial" w:hAnsi="Arial" w:cs="Arial"/>
          <w:sz w:val="24"/>
          <w:szCs w:val="24"/>
        </w:rPr>
        <w:t xml:space="preserve">W trakcie </w:t>
      </w:r>
      <w:r w:rsidR="00A506FC" w:rsidRPr="00A126DC">
        <w:rPr>
          <w:rFonts w:ascii="Arial" w:hAnsi="Arial" w:cs="Arial"/>
          <w:sz w:val="24"/>
          <w:szCs w:val="24"/>
        </w:rPr>
        <w:t xml:space="preserve">minionego </w:t>
      </w:r>
      <w:r w:rsidRPr="00A126DC">
        <w:rPr>
          <w:rFonts w:ascii="Arial" w:hAnsi="Arial" w:cs="Arial"/>
          <w:sz w:val="24"/>
          <w:szCs w:val="24"/>
        </w:rPr>
        <w:t>roku członkowie Komitetu Rewitalizacji opiniowal</w:t>
      </w:r>
      <w:r w:rsidR="00012D48" w:rsidRPr="00A126DC">
        <w:rPr>
          <w:rFonts w:ascii="Arial" w:hAnsi="Arial" w:cs="Arial"/>
          <w:sz w:val="24"/>
          <w:szCs w:val="24"/>
        </w:rPr>
        <w:t>i m.in. II Raport monitoringowy</w:t>
      </w:r>
      <w:r w:rsidR="003E5306" w:rsidRPr="00A126DC">
        <w:rPr>
          <w:rFonts w:ascii="Arial" w:hAnsi="Arial" w:cs="Arial"/>
          <w:sz w:val="24"/>
          <w:szCs w:val="24"/>
        </w:rPr>
        <w:t xml:space="preserve"> </w:t>
      </w:r>
      <w:r w:rsidRPr="007F3A80">
        <w:rPr>
          <w:rFonts w:ascii="Arial" w:hAnsi="Arial" w:cs="Arial"/>
          <w:sz w:val="24"/>
          <w:szCs w:val="24"/>
        </w:rPr>
        <w:t>„Gminnego Programu Rewitalizacji. Bytom 2020+”</w:t>
      </w:r>
      <w:r w:rsidRPr="00A126DC">
        <w:rPr>
          <w:rFonts w:ascii="Arial" w:hAnsi="Arial" w:cs="Arial"/>
          <w:i/>
          <w:sz w:val="24"/>
          <w:szCs w:val="24"/>
        </w:rPr>
        <w:t>.</w:t>
      </w:r>
      <w:r w:rsidRPr="00A126DC">
        <w:rPr>
          <w:rFonts w:ascii="Arial" w:hAnsi="Arial" w:cs="Arial"/>
          <w:sz w:val="24"/>
          <w:szCs w:val="24"/>
        </w:rPr>
        <w:t xml:space="preserve"> </w:t>
      </w:r>
      <w:r w:rsidR="00012D48" w:rsidRPr="00A126DC">
        <w:rPr>
          <w:rFonts w:ascii="Arial" w:hAnsi="Arial" w:cs="Arial"/>
          <w:sz w:val="24"/>
          <w:szCs w:val="24"/>
        </w:rPr>
        <w:t xml:space="preserve">Jedną z rekomendacji </w:t>
      </w:r>
      <w:r w:rsidR="002A0F82" w:rsidRPr="00A126DC">
        <w:rPr>
          <w:rFonts w:ascii="Arial" w:hAnsi="Arial" w:cs="Arial"/>
          <w:sz w:val="24"/>
          <w:szCs w:val="24"/>
        </w:rPr>
        <w:t>wynikających</w:t>
      </w:r>
      <w:r w:rsidR="00012D48" w:rsidRPr="00A126DC">
        <w:rPr>
          <w:rFonts w:ascii="Arial" w:hAnsi="Arial" w:cs="Arial"/>
          <w:sz w:val="24"/>
          <w:szCs w:val="24"/>
        </w:rPr>
        <w:t xml:space="preserve"> z raportu było</w:t>
      </w:r>
      <w:r w:rsidR="002A0F82" w:rsidRPr="00A126DC">
        <w:rPr>
          <w:rFonts w:ascii="Arial" w:hAnsi="Arial" w:cs="Arial"/>
          <w:sz w:val="24"/>
          <w:szCs w:val="24"/>
        </w:rPr>
        <w:t xml:space="preserve"> </w:t>
      </w:r>
      <w:r w:rsidR="00012D48" w:rsidRPr="00A126DC">
        <w:rPr>
          <w:rFonts w:ascii="Arial" w:hAnsi="Arial" w:cs="Arial"/>
          <w:sz w:val="24"/>
          <w:szCs w:val="24"/>
        </w:rPr>
        <w:t xml:space="preserve">dokonanie uelastycznienia </w:t>
      </w:r>
      <w:r w:rsidR="00012D48" w:rsidRPr="00A126DC">
        <w:rPr>
          <w:rFonts w:ascii="Arial" w:hAnsi="Arial" w:cs="Arial"/>
          <w:sz w:val="24"/>
          <w:szCs w:val="24"/>
        </w:rPr>
        <w:lastRenderedPageBreak/>
        <w:t>zapisów dotyczących</w:t>
      </w:r>
      <w:r w:rsidR="003E5306" w:rsidRPr="00A126DC">
        <w:rPr>
          <w:rFonts w:ascii="Arial" w:hAnsi="Arial" w:cs="Arial"/>
          <w:sz w:val="24"/>
          <w:szCs w:val="24"/>
        </w:rPr>
        <w:t xml:space="preserve"> organizacji i sposobu</w:t>
      </w:r>
      <w:r w:rsidR="00012D48" w:rsidRPr="00A126DC">
        <w:rPr>
          <w:rFonts w:ascii="Arial" w:hAnsi="Arial" w:cs="Arial"/>
          <w:sz w:val="24"/>
          <w:szCs w:val="24"/>
        </w:rPr>
        <w:t xml:space="preserve"> dzia</w:t>
      </w:r>
      <w:r w:rsidR="003E5306" w:rsidRPr="00A126DC">
        <w:rPr>
          <w:rFonts w:ascii="Arial" w:hAnsi="Arial" w:cs="Arial"/>
          <w:sz w:val="24"/>
          <w:szCs w:val="24"/>
        </w:rPr>
        <w:t>łania Komitetu</w:t>
      </w:r>
      <w:r w:rsidR="002A0F82" w:rsidRPr="00A126DC">
        <w:rPr>
          <w:rFonts w:ascii="Arial" w:hAnsi="Arial" w:cs="Arial"/>
          <w:sz w:val="24"/>
          <w:szCs w:val="24"/>
        </w:rPr>
        <w:t xml:space="preserve"> </w:t>
      </w:r>
      <w:r w:rsidR="00012D48" w:rsidRPr="00A126DC">
        <w:rPr>
          <w:rFonts w:ascii="Arial" w:hAnsi="Arial" w:cs="Arial"/>
          <w:sz w:val="24"/>
          <w:szCs w:val="24"/>
        </w:rPr>
        <w:t>umożliwiających podniesienie sprawności dzia</w:t>
      </w:r>
      <w:r w:rsidR="002A0F82" w:rsidRPr="00A126DC">
        <w:rPr>
          <w:rFonts w:ascii="Arial" w:hAnsi="Arial" w:cs="Arial"/>
          <w:sz w:val="24"/>
          <w:szCs w:val="24"/>
        </w:rPr>
        <w:t xml:space="preserve">łania i prowadzenia efektywnego </w:t>
      </w:r>
      <w:r w:rsidR="00012D48" w:rsidRPr="00A126DC">
        <w:rPr>
          <w:rFonts w:ascii="Arial" w:hAnsi="Arial" w:cs="Arial"/>
          <w:sz w:val="24"/>
          <w:szCs w:val="24"/>
        </w:rPr>
        <w:t xml:space="preserve">dialogu. </w:t>
      </w:r>
      <w:r w:rsidR="003E5306" w:rsidRPr="00A126DC">
        <w:rPr>
          <w:rFonts w:ascii="Arial" w:hAnsi="Arial" w:cs="Arial"/>
          <w:sz w:val="24"/>
          <w:szCs w:val="24"/>
        </w:rPr>
        <w:t xml:space="preserve">Przesłanką do </w:t>
      </w:r>
      <w:r w:rsidR="002A0F82" w:rsidRPr="00A126DC">
        <w:rPr>
          <w:rFonts w:ascii="Arial" w:hAnsi="Arial" w:cs="Arial"/>
          <w:sz w:val="24"/>
          <w:szCs w:val="24"/>
        </w:rPr>
        <w:t xml:space="preserve">sformułowania powyższego wniosku były trudności z uzupełnieniem składu </w:t>
      </w:r>
      <w:r w:rsidR="00046A44" w:rsidRPr="00A126DC">
        <w:rPr>
          <w:rFonts w:ascii="Arial" w:hAnsi="Arial" w:cs="Arial"/>
          <w:sz w:val="24"/>
          <w:szCs w:val="24"/>
        </w:rPr>
        <w:t xml:space="preserve">osobowego Komitetu </w:t>
      </w:r>
      <w:r w:rsidR="002A0F82" w:rsidRPr="00A126DC">
        <w:rPr>
          <w:rFonts w:ascii="Arial" w:hAnsi="Arial" w:cs="Arial"/>
          <w:sz w:val="24"/>
          <w:szCs w:val="24"/>
        </w:rPr>
        <w:t>spowodowane mechan</w:t>
      </w:r>
      <w:r w:rsidR="00046A44" w:rsidRPr="00A126DC">
        <w:rPr>
          <w:rFonts w:ascii="Arial" w:hAnsi="Arial" w:cs="Arial"/>
          <w:sz w:val="24"/>
          <w:szCs w:val="24"/>
        </w:rPr>
        <w:t>izmem parytetowym zapisanym w Uchwal</w:t>
      </w:r>
      <w:r w:rsidR="002A0F82" w:rsidRPr="00A126DC">
        <w:rPr>
          <w:rFonts w:ascii="Arial" w:hAnsi="Arial" w:cs="Arial"/>
          <w:sz w:val="24"/>
          <w:szCs w:val="24"/>
        </w:rPr>
        <w:t>e</w:t>
      </w:r>
      <w:r w:rsidR="00046A44" w:rsidRPr="00A126D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nr XLVI/550/17 z dnia 22 maja 2017 r. Rady Miejskiej w Bytomiu</w:t>
      </w:r>
      <w:r w:rsidR="00046A44" w:rsidRPr="00A126DC">
        <w:rPr>
          <w:rFonts w:ascii="Arial" w:hAnsi="Arial" w:cs="Arial"/>
          <w:sz w:val="24"/>
          <w:szCs w:val="24"/>
        </w:rPr>
        <w:t xml:space="preserve"> w sprawie określenia zasad wyznaczania składu oraz zasad działania Komitetu Rewitalizacji Bytomia.</w:t>
      </w:r>
      <w:r w:rsidR="002A0F82" w:rsidRPr="00A126DC">
        <w:rPr>
          <w:rFonts w:ascii="Arial" w:hAnsi="Arial" w:cs="Arial"/>
          <w:sz w:val="24"/>
          <w:szCs w:val="24"/>
        </w:rPr>
        <w:t xml:space="preserve"> Z</w:t>
      </w:r>
      <w:r w:rsidR="00046A44" w:rsidRPr="00A126DC">
        <w:rPr>
          <w:rFonts w:ascii="Arial" w:hAnsi="Arial" w:cs="Arial"/>
          <w:sz w:val="24"/>
          <w:szCs w:val="24"/>
        </w:rPr>
        <w:t xml:space="preserve"> uwagi na zapisy </w:t>
      </w:r>
      <w:r w:rsidR="00046A44" w:rsidRPr="007F3A80">
        <w:rPr>
          <w:rFonts w:ascii="Arial" w:hAnsi="Arial" w:cs="Arial"/>
          <w:sz w:val="24"/>
          <w:szCs w:val="24"/>
        </w:rPr>
        <w:t>„Gminnego Programu Rewitalizacji. Bytom 2020+”</w:t>
      </w:r>
      <w:r w:rsidR="00A506FC" w:rsidRPr="00A126DC">
        <w:rPr>
          <w:rFonts w:ascii="Arial" w:hAnsi="Arial" w:cs="Arial"/>
          <w:sz w:val="24"/>
          <w:szCs w:val="24"/>
        </w:rPr>
        <w:t xml:space="preserve"> zmianę</w:t>
      </w:r>
      <w:r w:rsidR="00046A44" w:rsidRPr="00A126DC">
        <w:rPr>
          <w:rFonts w:ascii="Arial" w:hAnsi="Arial" w:cs="Arial"/>
          <w:sz w:val="24"/>
          <w:szCs w:val="24"/>
        </w:rPr>
        <w:t xml:space="preserve"> w tym zakresie </w:t>
      </w:r>
      <w:r w:rsidR="00A506FC" w:rsidRPr="00A126DC">
        <w:rPr>
          <w:rFonts w:ascii="Arial" w:hAnsi="Arial" w:cs="Arial"/>
          <w:sz w:val="24"/>
          <w:szCs w:val="24"/>
        </w:rPr>
        <w:t>powinna była poprzedzić</w:t>
      </w:r>
      <w:r w:rsidRPr="00A126DC">
        <w:rPr>
          <w:rFonts w:ascii="Arial" w:hAnsi="Arial" w:cs="Arial"/>
          <w:sz w:val="24"/>
          <w:szCs w:val="24"/>
        </w:rPr>
        <w:t xml:space="preserve"> </w:t>
      </w:r>
      <w:r w:rsidR="00A506FC" w:rsidRPr="00A126DC">
        <w:rPr>
          <w:rFonts w:ascii="Arial" w:hAnsi="Arial" w:cs="Arial"/>
          <w:sz w:val="24"/>
          <w:szCs w:val="24"/>
        </w:rPr>
        <w:t>jego stosowna aktualizacja</w:t>
      </w:r>
      <w:r w:rsidR="00CB26D2" w:rsidRPr="00A126DC">
        <w:rPr>
          <w:rFonts w:ascii="Arial" w:hAnsi="Arial" w:cs="Arial"/>
          <w:sz w:val="24"/>
          <w:szCs w:val="24"/>
        </w:rPr>
        <w:t xml:space="preserve">, </w:t>
      </w:r>
      <w:r w:rsidR="00607997" w:rsidRPr="00A126DC">
        <w:rPr>
          <w:rFonts w:ascii="Arial" w:hAnsi="Arial" w:cs="Arial"/>
          <w:sz w:val="24"/>
          <w:szCs w:val="24"/>
        </w:rPr>
        <w:t xml:space="preserve">którą przyjęto Uchwałą nr XLV/618/21 </w:t>
      </w:r>
      <w:r w:rsidR="00CB26D2" w:rsidRPr="00A126DC">
        <w:rPr>
          <w:rFonts w:ascii="Arial" w:hAnsi="Arial" w:cs="Arial"/>
          <w:sz w:val="24"/>
          <w:szCs w:val="24"/>
        </w:rPr>
        <w:t>Rady Miejskiej w Bytomiu</w:t>
      </w:r>
      <w:r w:rsidR="00607997" w:rsidRPr="00A126DC">
        <w:rPr>
          <w:rFonts w:ascii="Arial" w:hAnsi="Arial" w:cs="Arial"/>
          <w:sz w:val="24"/>
          <w:szCs w:val="24"/>
        </w:rPr>
        <w:t xml:space="preserve"> z dnia 26 lipca 2021 r.</w:t>
      </w:r>
      <w:r w:rsidR="00CB26D2" w:rsidRPr="00A126DC">
        <w:rPr>
          <w:rFonts w:ascii="Arial" w:hAnsi="Arial" w:cs="Arial"/>
          <w:sz w:val="24"/>
          <w:szCs w:val="24"/>
        </w:rPr>
        <w:t xml:space="preserve"> </w:t>
      </w:r>
      <w:r w:rsidR="00111CCF" w:rsidRPr="00A126D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Niniejsza uchwała była poddana odpowiednim konsultacjom społecznym zgodnie z art.6 ust. 2 - 9 ustawy z dnia 9 października 2015 r. o rewitalizacji. Konsultacje odbyły się w formie :ankiety, zbierania uwag w formie ustnej, zbierania uwag w formie papierowej lub elektronicznej.</w:t>
      </w:r>
      <w:r w:rsidR="00721124" w:rsidRPr="00A126D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Rekomendacje II Raportu monitoringowego w zakresie funkcjonowania Komitetu Rewitalizacji wdrożono Uchwałą </w:t>
      </w:r>
      <w:r w:rsidR="00721124" w:rsidRPr="00A126DC">
        <w:rPr>
          <w:rFonts w:ascii="Arial" w:hAnsi="Arial" w:cs="Arial"/>
          <w:sz w:val="24"/>
          <w:szCs w:val="24"/>
        </w:rPr>
        <w:t>nr XLV/619/21 Rady Miejskiej w Bytomiu z dnia 26 lipca 2021 r.</w:t>
      </w:r>
      <w:r w:rsidR="00721124" w:rsidRPr="00A126D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721124" w:rsidRPr="00A126DC">
        <w:rPr>
          <w:rFonts w:ascii="Arial" w:hAnsi="Arial" w:cs="Arial"/>
          <w:sz w:val="24"/>
          <w:szCs w:val="24"/>
        </w:rPr>
        <w:t>w sprawie określenia zasad wyznaczania składu oraz zasad działania Komitetu Rewitalizacji Bytomia.</w:t>
      </w:r>
    </w:p>
    <w:p w:rsidR="00E5779B" w:rsidRPr="00A126DC" w:rsidRDefault="00E5779B" w:rsidP="007F3A80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A126DC">
        <w:rPr>
          <w:rFonts w:ascii="Arial" w:hAnsi="Arial" w:cs="Arial"/>
          <w:sz w:val="24"/>
          <w:szCs w:val="24"/>
        </w:rPr>
        <w:t xml:space="preserve">Tekst </w:t>
      </w:r>
      <w:r w:rsidR="005D32C1" w:rsidRPr="007F3A80">
        <w:rPr>
          <w:rFonts w:ascii="Arial" w:hAnsi="Arial" w:cs="Arial"/>
          <w:sz w:val="24"/>
          <w:szCs w:val="24"/>
        </w:rPr>
        <w:t>„Gminnego Programu Rewitalizacji. Bytom 2020+"</w:t>
      </w:r>
      <w:r w:rsidR="00E75F92" w:rsidRPr="00A126DC">
        <w:rPr>
          <w:rFonts w:ascii="Arial" w:hAnsi="Arial" w:cs="Arial"/>
          <w:sz w:val="24"/>
          <w:szCs w:val="24"/>
        </w:rPr>
        <w:t xml:space="preserve"> wraz z </w:t>
      </w:r>
      <w:r w:rsidRPr="00A126DC">
        <w:rPr>
          <w:rFonts w:ascii="Arial" w:hAnsi="Arial" w:cs="Arial"/>
          <w:sz w:val="24"/>
          <w:szCs w:val="24"/>
        </w:rPr>
        <w:t>załącznika</w:t>
      </w:r>
      <w:r w:rsidR="002A30E3" w:rsidRPr="00A126DC">
        <w:rPr>
          <w:rFonts w:ascii="Arial" w:hAnsi="Arial" w:cs="Arial"/>
          <w:sz w:val="24"/>
          <w:szCs w:val="24"/>
        </w:rPr>
        <w:t>mi oraz uchwałami aktualizującymi dokument opublikowane</w:t>
      </w:r>
      <w:r w:rsidRPr="00A126DC">
        <w:rPr>
          <w:rFonts w:ascii="Arial" w:hAnsi="Arial" w:cs="Arial"/>
          <w:sz w:val="24"/>
          <w:szCs w:val="24"/>
        </w:rPr>
        <w:t xml:space="preserve"> są</w:t>
      </w:r>
      <w:r w:rsidR="002A30E3" w:rsidRPr="00A126DC">
        <w:rPr>
          <w:rFonts w:ascii="Arial" w:hAnsi="Arial" w:cs="Arial"/>
          <w:sz w:val="24"/>
          <w:szCs w:val="24"/>
        </w:rPr>
        <w:t xml:space="preserve"> na poniższych stronach</w:t>
      </w:r>
      <w:r w:rsidR="00E75F92" w:rsidRPr="00A126DC">
        <w:rPr>
          <w:rFonts w:ascii="Arial" w:hAnsi="Arial" w:cs="Arial"/>
          <w:sz w:val="24"/>
          <w:szCs w:val="24"/>
        </w:rPr>
        <w:t>:</w:t>
      </w:r>
    </w:p>
    <w:p w:rsidR="00E75F92" w:rsidRPr="00A126DC" w:rsidRDefault="00971DD6" w:rsidP="00D4312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hyperlink r:id="rId12" w:history="1">
        <w:r w:rsidR="00E75F92" w:rsidRPr="00971DD6">
          <w:rPr>
            <w:rStyle w:val="Hipercze"/>
            <w:rFonts w:ascii="Arial" w:hAnsi="Arial" w:cs="Arial"/>
            <w:bCs/>
            <w:sz w:val="24"/>
            <w:szCs w:val="24"/>
          </w:rPr>
          <w:t>Gminny Program Rewitalizacji. Bytom 2020+</w:t>
        </w:r>
      </w:hyperlink>
    </w:p>
    <w:p w:rsidR="00E23033" w:rsidRDefault="00677C25" w:rsidP="00E23033">
      <w:pPr>
        <w:pStyle w:val="Default"/>
        <w:spacing w:line="360" w:lineRule="auto"/>
        <w:jc w:val="both"/>
        <w:rPr>
          <w:rFonts w:ascii="Arial" w:hAnsi="Arial" w:cs="Arial"/>
          <w:bCs/>
        </w:rPr>
      </w:pPr>
      <w:hyperlink r:id="rId13" w:history="1">
        <w:r w:rsidR="00971DD6">
          <w:rPr>
            <w:rStyle w:val="Hipercze"/>
            <w:rFonts w:ascii="Arial" w:hAnsi="Arial" w:cs="Arial"/>
            <w:bCs/>
          </w:rPr>
          <w:t>Z</w:t>
        </w:r>
        <w:r w:rsidR="00971DD6">
          <w:rPr>
            <w:rStyle w:val="Hipercze"/>
            <w:rFonts w:ascii="Arial" w:hAnsi="Arial" w:cs="Arial"/>
            <w:bCs/>
          </w:rPr>
          <w:t>a</w:t>
        </w:r>
        <w:r w:rsidR="00971DD6">
          <w:rPr>
            <w:rStyle w:val="Hipercze"/>
            <w:rFonts w:ascii="Arial" w:hAnsi="Arial" w:cs="Arial"/>
            <w:bCs/>
          </w:rPr>
          <w:t xml:space="preserve">łącznik 1 –  Mapa „Podstawowe kierunki zmian funkcjonalno-przestrzennych obszaru rewitalizacji” </w:t>
        </w:r>
      </w:hyperlink>
    </w:p>
    <w:p w:rsidR="00E45347" w:rsidRDefault="00677C25" w:rsidP="00EE2AF8">
      <w:pPr>
        <w:pStyle w:val="Default"/>
        <w:spacing w:line="360" w:lineRule="auto"/>
        <w:jc w:val="both"/>
        <w:rPr>
          <w:rFonts w:ascii="Arial" w:hAnsi="Arial" w:cs="Arial"/>
          <w:bCs/>
        </w:rPr>
      </w:pPr>
      <w:hyperlink r:id="rId14" w:history="1">
        <w:r w:rsidR="00A10F64">
          <w:rPr>
            <w:rStyle w:val="Hipercze"/>
            <w:rFonts w:ascii="Arial" w:hAnsi="Arial" w:cs="Arial"/>
            <w:bCs/>
          </w:rPr>
          <w:t>Załącznik</w:t>
        </w:r>
        <w:r w:rsidR="00A10F64">
          <w:rPr>
            <w:rStyle w:val="Hipercze"/>
            <w:rFonts w:ascii="Arial" w:hAnsi="Arial" w:cs="Arial"/>
            <w:bCs/>
          </w:rPr>
          <w:t xml:space="preserve"> </w:t>
        </w:r>
        <w:r w:rsidR="00A10F64">
          <w:rPr>
            <w:rStyle w:val="Hipercze"/>
            <w:rFonts w:ascii="Arial" w:hAnsi="Arial" w:cs="Arial"/>
            <w:bCs/>
          </w:rPr>
          <w:t>2 – „Lista przedsięwzięć podstawowych do Gminnego Programu Rewitalizacji. Bytom 2020+”</w:t>
        </w:r>
      </w:hyperlink>
    </w:p>
    <w:p w:rsidR="00EE2AF8" w:rsidRDefault="00677C25" w:rsidP="00EE2AF8">
      <w:pPr>
        <w:pStyle w:val="Tekstpodstawowy"/>
        <w:suppressAutoHyphens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hyperlink r:id="rId15" w:history="1">
        <w:r w:rsidR="00A10F64">
          <w:rPr>
            <w:rStyle w:val="Hipercze"/>
            <w:rFonts w:ascii="Arial" w:hAnsi="Arial" w:cs="Arial"/>
            <w:bCs/>
            <w:sz w:val="24"/>
            <w:szCs w:val="24"/>
          </w:rPr>
          <w:t>Z</w:t>
        </w:r>
        <w:r w:rsidR="00A10F64">
          <w:rPr>
            <w:rStyle w:val="Hipercze"/>
            <w:rFonts w:ascii="Arial" w:hAnsi="Arial" w:cs="Arial"/>
            <w:bCs/>
            <w:sz w:val="24"/>
            <w:szCs w:val="24"/>
          </w:rPr>
          <w:t>a</w:t>
        </w:r>
        <w:r w:rsidR="00A10F64">
          <w:rPr>
            <w:rStyle w:val="Hipercze"/>
            <w:rFonts w:ascii="Arial" w:hAnsi="Arial" w:cs="Arial"/>
            <w:bCs/>
            <w:sz w:val="24"/>
            <w:szCs w:val="24"/>
          </w:rPr>
          <w:t xml:space="preserve">łącznik 3 – „Matryca logiczna” </w:t>
        </w:r>
      </w:hyperlink>
    </w:p>
    <w:p w:rsidR="00FA52D7" w:rsidRDefault="00677C25" w:rsidP="00FA52D7">
      <w:pPr>
        <w:pStyle w:val="Tekstpodstawowy"/>
        <w:suppressAutoHyphens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hyperlink r:id="rId16" w:history="1">
        <w:r w:rsidR="00897977">
          <w:rPr>
            <w:rStyle w:val="Hipercze"/>
            <w:rFonts w:ascii="Arial" w:hAnsi="Arial" w:cs="Arial"/>
            <w:sz w:val="24"/>
            <w:szCs w:val="24"/>
          </w:rPr>
          <w:t>Uc</w:t>
        </w:r>
        <w:r w:rsidR="00897977">
          <w:rPr>
            <w:rStyle w:val="Hipercze"/>
            <w:rFonts w:ascii="Arial" w:hAnsi="Arial" w:cs="Arial"/>
            <w:sz w:val="24"/>
            <w:szCs w:val="24"/>
          </w:rPr>
          <w:t>h</w:t>
        </w:r>
        <w:r w:rsidR="00897977">
          <w:rPr>
            <w:rStyle w:val="Hipercze"/>
            <w:rFonts w:ascii="Arial" w:hAnsi="Arial" w:cs="Arial"/>
            <w:sz w:val="24"/>
            <w:szCs w:val="24"/>
          </w:rPr>
          <w:t>wała nr XXXVIII/487/17 Rady Miejskiej w Bytomiu z dnia 27 lutego 2017 r. w sprawie przyjęcia „Gminnego Programu Rewitalizacji. Bytom 2020+”</w:t>
        </w:r>
      </w:hyperlink>
    </w:p>
    <w:p w:rsidR="00E75F92" w:rsidRPr="002724E7" w:rsidRDefault="00677C25" w:rsidP="002724E7">
      <w:pPr>
        <w:pStyle w:val="Tekstpodstawowy"/>
        <w:spacing w:before="120" w:after="120" w:line="360" w:lineRule="auto"/>
        <w:rPr>
          <w:rFonts w:ascii="Arial" w:hAnsi="Arial" w:cs="Arial"/>
          <w:i/>
          <w:iCs/>
          <w:color w:val="31849B" w:themeColor="accent5" w:themeShade="BF"/>
          <w:sz w:val="24"/>
          <w:szCs w:val="24"/>
        </w:rPr>
      </w:pPr>
      <w:hyperlink r:id="rId17" w:history="1">
        <w:r w:rsidR="00897977">
          <w:rPr>
            <w:rStyle w:val="Hipercze"/>
            <w:rFonts w:ascii="Arial" w:hAnsi="Arial" w:cs="Arial"/>
            <w:color w:val="31849B" w:themeColor="accent5" w:themeShade="BF"/>
            <w:sz w:val="24"/>
            <w:szCs w:val="24"/>
          </w:rPr>
          <w:t>Uchw</w:t>
        </w:r>
        <w:r w:rsidR="00897977">
          <w:rPr>
            <w:rStyle w:val="Hipercze"/>
            <w:rFonts w:ascii="Arial" w:hAnsi="Arial" w:cs="Arial"/>
            <w:color w:val="31849B" w:themeColor="accent5" w:themeShade="BF"/>
            <w:sz w:val="24"/>
            <w:szCs w:val="24"/>
          </w:rPr>
          <w:t>a</w:t>
        </w:r>
        <w:r w:rsidR="00897977">
          <w:rPr>
            <w:rStyle w:val="Hipercze"/>
            <w:rFonts w:ascii="Arial" w:hAnsi="Arial" w:cs="Arial"/>
            <w:color w:val="31849B" w:themeColor="accent5" w:themeShade="BF"/>
            <w:sz w:val="24"/>
            <w:szCs w:val="24"/>
          </w:rPr>
          <w:t>ła nr XII/143/19 Rady Miejskiej w Bytomiu z dnia 6 maja 2019 r., w sprawie przystąpienia do aktualizacji „Gminnego Programu Rewitalizacji. Bytom 2020+”</w:t>
        </w:r>
      </w:hyperlink>
    </w:p>
    <w:p w:rsidR="00FA52D7" w:rsidRDefault="00677C25" w:rsidP="002724E7">
      <w:pPr>
        <w:pStyle w:val="Tekstpodstawowy"/>
        <w:spacing w:before="120" w:after="120" w:line="360" w:lineRule="auto"/>
        <w:rPr>
          <w:rFonts w:ascii="Arial" w:hAnsi="Arial" w:cs="Arial"/>
          <w:sz w:val="24"/>
          <w:szCs w:val="24"/>
        </w:rPr>
      </w:pPr>
      <w:hyperlink r:id="rId18" w:history="1">
        <w:r w:rsidR="00692EDE">
          <w:rPr>
            <w:rStyle w:val="Hipercze"/>
            <w:rFonts w:ascii="Arial" w:hAnsi="Arial" w:cs="Arial"/>
            <w:sz w:val="24"/>
            <w:szCs w:val="24"/>
          </w:rPr>
          <w:t>Uchwa</w:t>
        </w:r>
        <w:r w:rsidR="00692EDE">
          <w:rPr>
            <w:rStyle w:val="Hipercze"/>
            <w:rFonts w:ascii="Arial" w:hAnsi="Arial" w:cs="Arial"/>
            <w:sz w:val="24"/>
            <w:szCs w:val="24"/>
          </w:rPr>
          <w:t>ł</w:t>
        </w:r>
        <w:r w:rsidR="00692EDE">
          <w:rPr>
            <w:rStyle w:val="Hipercze"/>
            <w:rFonts w:ascii="Arial" w:hAnsi="Arial" w:cs="Arial"/>
            <w:sz w:val="24"/>
            <w:szCs w:val="24"/>
          </w:rPr>
          <w:t>a nr XVII/223/19 Rady Miejskiej w Bytomiu z dnia 23 września 2019 r. zmieniająca uchwałę nr XXXVIII/487/17 Rady Miejskiej w Bytomiu z dnia 27 lutego 2017 r. w sprawie przyjęcia „Gminnego Programu Rewitalizacji. Bytom 2020+”</w:t>
        </w:r>
      </w:hyperlink>
    </w:p>
    <w:p w:rsidR="00AD16BE" w:rsidRPr="002724E7" w:rsidRDefault="00677C25" w:rsidP="002724E7">
      <w:pPr>
        <w:pStyle w:val="Tekstpodstawowy"/>
        <w:suppressAutoHyphens w:val="0"/>
        <w:spacing w:before="120" w:after="120" w:line="360" w:lineRule="auto"/>
        <w:jc w:val="both"/>
        <w:rPr>
          <w:rFonts w:ascii="Arial" w:hAnsi="Arial" w:cs="Arial"/>
          <w:color w:val="31849B" w:themeColor="accent5" w:themeShade="BF"/>
          <w:sz w:val="24"/>
          <w:szCs w:val="24"/>
          <w:u w:val="single"/>
        </w:rPr>
      </w:pPr>
      <w:hyperlink r:id="rId19" w:history="1">
        <w:r w:rsidR="00692EDE">
          <w:rPr>
            <w:rStyle w:val="Hipercze"/>
            <w:rFonts w:ascii="Arial" w:hAnsi="Arial" w:cs="Arial"/>
            <w:color w:val="31849B" w:themeColor="accent5" w:themeShade="BF"/>
            <w:sz w:val="24"/>
            <w:szCs w:val="24"/>
          </w:rPr>
          <w:t>U</w:t>
        </w:r>
        <w:r w:rsidR="00692EDE">
          <w:rPr>
            <w:rStyle w:val="Hipercze"/>
            <w:rFonts w:ascii="Arial" w:hAnsi="Arial" w:cs="Arial"/>
            <w:color w:val="31849B" w:themeColor="accent5" w:themeShade="BF"/>
            <w:sz w:val="24"/>
            <w:szCs w:val="24"/>
          </w:rPr>
          <w:t>c</w:t>
        </w:r>
        <w:r w:rsidR="00692EDE">
          <w:rPr>
            <w:rStyle w:val="Hipercze"/>
            <w:rFonts w:ascii="Arial" w:hAnsi="Arial" w:cs="Arial"/>
            <w:color w:val="31849B" w:themeColor="accent5" w:themeShade="BF"/>
            <w:sz w:val="24"/>
            <w:szCs w:val="24"/>
          </w:rPr>
          <w:t>hwała nr XXVI/392/20 Rady Miejskiej w Bytomiu z dnia 23 marca 2020 roku r. zmieniająca uchwałę nr XXXVIII/487/17 Rady Miejskiej w Bytomiu z dnia 27 lutego 2017 r. w sprawie przyjęcia „Gminnego Programu Rewitalizacji. Bytom 2020+”</w:t>
        </w:r>
      </w:hyperlink>
    </w:p>
    <w:p w:rsidR="00221E93" w:rsidRPr="002724E7" w:rsidRDefault="00677C25" w:rsidP="002724E7">
      <w:pPr>
        <w:spacing w:before="120" w:after="120" w:line="360" w:lineRule="auto"/>
        <w:rPr>
          <w:rFonts w:ascii="Cambria" w:hAnsi="Cambria"/>
          <w:color w:val="31849B" w:themeColor="accent5" w:themeShade="BF"/>
          <w:sz w:val="18"/>
          <w:szCs w:val="18"/>
          <w:u w:val="single"/>
        </w:rPr>
      </w:pPr>
      <w:hyperlink r:id="rId20" w:history="1">
        <w:r w:rsidR="00692EDE">
          <w:rPr>
            <w:rStyle w:val="Hipercze"/>
            <w:rFonts w:ascii="Arial" w:hAnsi="Arial" w:cs="Arial"/>
            <w:sz w:val="24"/>
            <w:szCs w:val="24"/>
          </w:rPr>
          <w:t>Uch</w:t>
        </w:r>
        <w:r w:rsidR="00692EDE">
          <w:rPr>
            <w:rStyle w:val="Hipercze"/>
            <w:rFonts w:ascii="Arial" w:hAnsi="Arial" w:cs="Arial"/>
            <w:sz w:val="24"/>
            <w:szCs w:val="24"/>
          </w:rPr>
          <w:t>w</w:t>
        </w:r>
        <w:r w:rsidR="00692EDE">
          <w:rPr>
            <w:rStyle w:val="Hipercze"/>
            <w:rFonts w:ascii="Arial" w:hAnsi="Arial" w:cs="Arial"/>
            <w:sz w:val="24"/>
            <w:szCs w:val="24"/>
          </w:rPr>
          <w:t>ała nr XLV/618/21 Rady Miejskiej w Bytomiu z dnia 26 lipca 2021 r. zmieniająca uchwałę nr XXXVIII/487/17 Rady Miejskiej w Bytomiu z dnia 27 lutego 2017 r. w sprawie przyjęcia „Gminnego Programu Rewitalizacji. Bytom 2020+”</w:t>
        </w:r>
      </w:hyperlink>
    </w:p>
    <w:p w:rsidR="0043149D" w:rsidRPr="004756D7" w:rsidRDefault="00A73927" w:rsidP="004756D7">
      <w:pPr>
        <w:pStyle w:val="Nagwek1"/>
        <w:pageBreakBefore/>
        <w:spacing w:before="120" w:after="120" w:line="360" w:lineRule="auto"/>
        <w:rPr>
          <w:rFonts w:ascii="Arial" w:hAnsi="Arial" w:cs="Arial"/>
          <w:color w:val="auto"/>
          <w:sz w:val="24"/>
          <w:szCs w:val="24"/>
        </w:rPr>
      </w:pPr>
      <w:r w:rsidRPr="004756D7">
        <w:rPr>
          <w:rFonts w:ascii="Arial" w:hAnsi="Arial" w:cs="Arial"/>
          <w:color w:val="auto"/>
          <w:sz w:val="24"/>
          <w:szCs w:val="24"/>
        </w:rPr>
        <w:lastRenderedPageBreak/>
        <w:t xml:space="preserve">Sprawozdanie z realizacji </w:t>
      </w:r>
      <w:r w:rsidR="00DC4511" w:rsidRPr="004756D7">
        <w:rPr>
          <w:rFonts w:ascii="Arial" w:hAnsi="Arial" w:cs="Arial"/>
          <w:color w:val="auto"/>
          <w:sz w:val="24"/>
          <w:szCs w:val="24"/>
        </w:rPr>
        <w:t>przedsięwzięć rewitalizacyjnych</w:t>
      </w:r>
      <w:bookmarkEnd w:id="0"/>
      <w:r w:rsidRPr="004756D7">
        <w:rPr>
          <w:rFonts w:ascii="Arial" w:hAnsi="Arial" w:cs="Arial"/>
          <w:color w:val="auto"/>
          <w:sz w:val="24"/>
          <w:szCs w:val="24"/>
        </w:rPr>
        <w:t xml:space="preserve"> wpisanych do „Gminnego Programu Rewitalizacji. Bytom 2020+”</w:t>
      </w:r>
    </w:p>
    <w:p w:rsidR="00211CE3" w:rsidRPr="004756D7" w:rsidRDefault="00211CE3" w:rsidP="004756D7">
      <w:pPr>
        <w:pStyle w:val="Tekstpodstawowy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4756D7">
        <w:rPr>
          <w:rFonts w:ascii="Arial" w:hAnsi="Arial" w:cs="Arial"/>
          <w:sz w:val="24"/>
          <w:szCs w:val="24"/>
        </w:rPr>
        <w:t>Zgodnie z założonym harmonogramem monitorowania „Gminnego Programu Rewitalizacji. B</w:t>
      </w:r>
      <w:r w:rsidR="005C798F" w:rsidRPr="004756D7">
        <w:rPr>
          <w:rFonts w:ascii="Arial" w:hAnsi="Arial" w:cs="Arial"/>
          <w:sz w:val="24"/>
          <w:szCs w:val="24"/>
        </w:rPr>
        <w:t xml:space="preserve">ytom 2020+” </w:t>
      </w:r>
      <w:r w:rsidR="00AA225C" w:rsidRPr="004756D7">
        <w:rPr>
          <w:rFonts w:ascii="Arial" w:hAnsi="Arial" w:cs="Arial"/>
          <w:sz w:val="24"/>
          <w:szCs w:val="24"/>
        </w:rPr>
        <w:t>dokonano oceny stanu realizacji projektów rewitalizacyjnych</w:t>
      </w:r>
      <w:r w:rsidRPr="004756D7">
        <w:rPr>
          <w:rFonts w:ascii="Arial" w:hAnsi="Arial" w:cs="Arial"/>
          <w:sz w:val="24"/>
          <w:szCs w:val="24"/>
        </w:rPr>
        <w:t>. Załączni</w:t>
      </w:r>
      <w:r w:rsidR="00531282" w:rsidRPr="004756D7">
        <w:rPr>
          <w:rFonts w:ascii="Arial" w:hAnsi="Arial" w:cs="Arial"/>
          <w:sz w:val="24"/>
          <w:szCs w:val="24"/>
        </w:rPr>
        <w:t>kiem do niniejszego sprawozdania są zestawienia</w:t>
      </w:r>
      <w:r w:rsidRPr="004756D7">
        <w:rPr>
          <w:rFonts w:ascii="Arial" w:hAnsi="Arial" w:cs="Arial"/>
          <w:sz w:val="24"/>
          <w:szCs w:val="24"/>
        </w:rPr>
        <w:t xml:space="preserve"> tabelar</w:t>
      </w:r>
      <w:r w:rsidR="00531282" w:rsidRPr="004756D7">
        <w:rPr>
          <w:rFonts w:ascii="Arial" w:hAnsi="Arial" w:cs="Arial"/>
          <w:sz w:val="24"/>
          <w:szCs w:val="24"/>
        </w:rPr>
        <w:t>yczne sporządzone na podstawie Z</w:t>
      </w:r>
      <w:r w:rsidRPr="004756D7">
        <w:rPr>
          <w:rFonts w:ascii="Arial" w:hAnsi="Arial" w:cs="Arial"/>
          <w:sz w:val="24"/>
          <w:szCs w:val="24"/>
        </w:rPr>
        <w:t xml:space="preserve">ałącznika nr 2 do GPR – </w:t>
      </w:r>
      <w:r w:rsidRPr="004756D7">
        <w:rPr>
          <w:rFonts w:ascii="Arial" w:hAnsi="Arial" w:cs="Arial"/>
          <w:iCs/>
          <w:sz w:val="24"/>
          <w:szCs w:val="24"/>
        </w:rPr>
        <w:t>„Listy przedsięwzięć podstawowych do Gminnego Programu Rewitalizacji. Bytom 2020+”</w:t>
      </w:r>
      <w:r w:rsidR="00531282" w:rsidRPr="004756D7">
        <w:rPr>
          <w:rFonts w:ascii="Arial" w:hAnsi="Arial" w:cs="Arial"/>
          <w:sz w:val="24"/>
          <w:szCs w:val="24"/>
        </w:rPr>
        <w:t xml:space="preserve"> oraz Załącznika nr 4</w:t>
      </w:r>
      <w:r w:rsidR="002F24C9" w:rsidRPr="004756D7">
        <w:rPr>
          <w:rFonts w:ascii="Arial" w:hAnsi="Arial" w:cs="Arial"/>
          <w:sz w:val="24"/>
          <w:szCs w:val="24"/>
        </w:rPr>
        <w:t xml:space="preserve"> do GPR</w:t>
      </w:r>
      <w:r w:rsidR="00531282" w:rsidRPr="004756D7">
        <w:rPr>
          <w:rFonts w:ascii="Arial" w:hAnsi="Arial" w:cs="Arial"/>
          <w:sz w:val="24"/>
          <w:szCs w:val="24"/>
        </w:rPr>
        <w:t xml:space="preserve"> </w:t>
      </w:r>
      <w:r w:rsidR="00CA1224" w:rsidRPr="004756D7">
        <w:rPr>
          <w:rFonts w:ascii="Arial" w:hAnsi="Arial" w:cs="Arial"/>
          <w:sz w:val="24"/>
          <w:szCs w:val="24"/>
        </w:rPr>
        <w:t>– „Listy</w:t>
      </w:r>
      <w:r w:rsidR="00531282" w:rsidRPr="004756D7">
        <w:rPr>
          <w:rFonts w:ascii="Arial" w:hAnsi="Arial" w:cs="Arial"/>
          <w:sz w:val="24"/>
          <w:szCs w:val="24"/>
        </w:rPr>
        <w:t xml:space="preserve"> przedsięwzięć uzupełniających podstawową interwencję projektową określoną w Załączniku nr 2</w:t>
      </w:r>
      <w:r w:rsidR="002F24C9" w:rsidRPr="004756D7">
        <w:rPr>
          <w:rFonts w:ascii="Arial" w:hAnsi="Arial" w:cs="Arial"/>
          <w:sz w:val="24"/>
          <w:szCs w:val="24"/>
        </w:rPr>
        <w:t>”</w:t>
      </w:r>
      <w:r w:rsidR="00531282" w:rsidRPr="004756D7">
        <w:rPr>
          <w:rFonts w:ascii="Arial" w:hAnsi="Arial" w:cs="Arial"/>
          <w:sz w:val="24"/>
          <w:szCs w:val="24"/>
        </w:rPr>
        <w:t xml:space="preserve">. </w:t>
      </w:r>
      <w:r w:rsidR="002F24C9" w:rsidRPr="004756D7">
        <w:rPr>
          <w:rFonts w:ascii="Arial" w:hAnsi="Arial" w:cs="Arial"/>
          <w:sz w:val="24"/>
          <w:szCs w:val="24"/>
        </w:rPr>
        <w:t>Zostały one</w:t>
      </w:r>
      <w:r w:rsidRPr="004756D7">
        <w:rPr>
          <w:rFonts w:ascii="Arial" w:hAnsi="Arial" w:cs="Arial"/>
          <w:sz w:val="24"/>
          <w:szCs w:val="24"/>
        </w:rPr>
        <w:t xml:space="preserve"> wykonane w oparciu o</w:t>
      </w:r>
      <w:r w:rsidR="00AA225C" w:rsidRPr="004756D7">
        <w:rPr>
          <w:rFonts w:ascii="Arial" w:hAnsi="Arial" w:cs="Arial"/>
          <w:sz w:val="24"/>
          <w:szCs w:val="24"/>
        </w:rPr>
        <w:t> </w:t>
      </w:r>
      <w:r w:rsidR="008C72B5" w:rsidRPr="004756D7">
        <w:rPr>
          <w:rFonts w:ascii="Arial" w:hAnsi="Arial" w:cs="Arial"/>
          <w:sz w:val="24"/>
          <w:szCs w:val="24"/>
        </w:rPr>
        <w:t xml:space="preserve">zestawienia </w:t>
      </w:r>
      <w:r w:rsidRPr="004756D7">
        <w:rPr>
          <w:rFonts w:ascii="Arial" w:hAnsi="Arial" w:cs="Arial"/>
          <w:sz w:val="24"/>
          <w:szCs w:val="24"/>
        </w:rPr>
        <w:t>przygotowyw</w:t>
      </w:r>
      <w:r w:rsidR="00645DDF" w:rsidRPr="004756D7">
        <w:rPr>
          <w:rFonts w:ascii="Arial" w:hAnsi="Arial" w:cs="Arial"/>
          <w:sz w:val="24"/>
          <w:szCs w:val="24"/>
        </w:rPr>
        <w:t xml:space="preserve">ane przez Wydział Strategii, </w:t>
      </w:r>
      <w:r w:rsidRPr="004756D7">
        <w:rPr>
          <w:rFonts w:ascii="Arial" w:hAnsi="Arial" w:cs="Arial"/>
          <w:sz w:val="24"/>
          <w:szCs w:val="24"/>
        </w:rPr>
        <w:t>Funduszy Europejskich</w:t>
      </w:r>
      <w:r w:rsidR="00645DDF" w:rsidRPr="004756D7">
        <w:rPr>
          <w:rFonts w:ascii="Arial" w:hAnsi="Arial" w:cs="Arial"/>
          <w:sz w:val="24"/>
          <w:szCs w:val="24"/>
        </w:rPr>
        <w:t xml:space="preserve"> i Obsługi Inwestora</w:t>
      </w:r>
      <w:r w:rsidRPr="004756D7">
        <w:rPr>
          <w:rFonts w:ascii="Arial" w:hAnsi="Arial" w:cs="Arial"/>
          <w:sz w:val="24"/>
          <w:szCs w:val="24"/>
        </w:rPr>
        <w:t>, sprawozdania cząstkowe przekazane przez podmioty odpowiedzialne za realiza</w:t>
      </w:r>
      <w:r w:rsidR="008C72B5" w:rsidRPr="004756D7">
        <w:rPr>
          <w:rFonts w:ascii="Arial" w:hAnsi="Arial" w:cs="Arial"/>
          <w:sz w:val="24"/>
          <w:szCs w:val="24"/>
        </w:rPr>
        <w:t xml:space="preserve">cję poszczególnych </w:t>
      </w:r>
      <w:r w:rsidRPr="004756D7">
        <w:rPr>
          <w:rFonts w:ascii="Arial" w:hAnsi="Arial" w:cs="Arial"/>
          <w:sz w:val="24"/>
          <w:szCs w:val="24"/>
        </w:rPr>
        <w:t>przeds</w:t>
      </w:r>
      <w:r w:rsidR="008C72B5" w:rsidRPr="004756D7">
        <w:rPr>
          <w:rFonts w:ascii="Arial" w:hAnsi="Arial" w:cs="Arial"/>
          <w:sz w:val="24"/>
          <w:szCs w:val="24"/>
        </w:rPr>
        <w:t>ięwzięć rewitalizacyjnych oraz w opa</w:t>
      </w:r>
      <w:r w:rsidR="00D71B30">
        <w:rPr>
          <w:rFonts w:ascii="Arial" w:hAnsi="Arial" w:cs="Arial"/>
          <w:sz w:val="24"/>
          <w:szCs w:val="24"/>
        </w:rPr>
        <w:t>rciu o informacje publikowane w</w:t>
      </w:r>
      <w:r w:rsidR="00292B8B" w:rsidRPr="004756D7">
        <w:rPr>
          <w:rFonts w:ascii="Arial" w:hAnsi="Arial" w:cs="Arial"/>
          <w:sz w:val="24"/>
          <w:szCs w:val="24"/>
        </w:rPr>
        <w:t xml:space="preserve"> </w:t>
      </w:r>
      <w:hyperlink r:id="rId21" w:history="1">
        <w:r w:rsidR="001F1EB4">
          <w:rPr>
            <w:rStyle w:val="Hipercze"/>
            <w:rFonts w:ascii="Arial" w:hAnsi="Arial" w:cs="Arial"/>
            <w:color w:val="auto"/>
            <w:sz w:val="24"/>
            <w:szCs w:val="24"/>
          </w:rPr>
          <w:t>Loka</w:t>
        </w:r>
        <w:r w:rsidR="001F1EB4">
          <w:rPr>
            <w:rStyle w:val="Hipercze"/>
            <w:rFonts w:ascii="Arial" w:hAnsi="Arial" w:cs="Arial"/>
            <w:color w:val="auto"/>
            <w:sz w:val="24"/>
            <w:szCs w:val="24"/>
          </w:rPr>
          <w:t>l</w:t>
        </w:r>
        <w:r w:rsidR="001F1EB4">
          <w:rPr>
            <w:rStyle w:val="Hipercze"/>
            <w:rFonts w:ascii="Arial" w:hAnsi="Arial" w:cs="Arial"/>
            <w:color w:val="auto"/>
            <w:sz w:val="24"/>
            <w:szCs w:val="24"/>
          </w:rPr>
          <w:t>nym Systemie Informatycznym Regionalnego Programu Operacyjnego Województwa Śląskiego</w:t>
        </w:r>
      </w:hyperlink>
      <w:r w:rsidR="002F24C9" w:rsidRPr="004756D7">
        <w:rPr>
          <w:rFonts w:ascii="Arial" w:hAnsi="Arial" w:cs="Arial"/>
          <w:sz w:val="24"/>
          <w:szCs w:val="24"/>
        </w:rPr>
        <w:t>. Wnioskodawców</w:t>
      </w:r>
      <w:r w:rsidRPr="004756D7">
        <w:rPr>
          <w:rFonts w:ascii="Arial" w:hAnsi="Arial" w:cs="Arial"/>
          <w:sz w:val="24"/>
          <w:szCs w:val="24"/>
        </w:rPr>
        <w:t xml:space="preserve">, których projekty </w:t>
      </w:r>
      <w:r w:rsidR="009E4F25" w:rsidRPr="004756D7">
        <w:rPr>
          <w:rFonts w:ascii="Arial" w:hAnsi="Arial" w:cs="Arial"/>
          <w:sz w:val="24"/>
          <w:szCs w:val="24"/>
        </w:rPr>
        <w:t>ujęto w</w:t>
      </w:r>
      <w:r w:rsidR="002F24C9" w:rsidRPr="004756D7">
        <w:rPr>
          <w:rFonts w:ascii="Arial" w:hAnsi="Arial" w:cs="Arial"/>
          <w:sz w:val="24"/>
          <w:szCs w:val="24"/>
        </w:rPr>
        <w:t xml:space="preserve"> Z</w:t>
      </w:r>
      <w:r w:rsidR="00645DDF" w:rsidRPr="004756D7">
        <w:rPr>
          <w:rFonts w:ascii="Arial" w:hAnsi="Arial" w:cs="Arial"/>
          <w:sz w:val="24"/>
          <w:szCs w:val="24"/>
        </w:rPr>
        <w:t>ałączniku</w:t>
      </w:r>
      <w:r w:rsidRPr="004756D7">
        <w:rPr>
          <w:rFonts w:ascii="Arial" w:hAnsi="Arial" w:cs="Arial"/>
          <w:sz w:val="24"/>
          <w:szCs w:val="24"/>
        </w:rPr>
        <w:t xml:space="preserve"> nr 2 do </w:t>
      </w:r>
      <w:r w:rsidR="00645DDF" w:rsidRPr="004756D7">
        <w:rPr>
          <w:rFonts w:ascii="Arial" w:hAnsi="Arial" w:cs="Arial"/>
          <w:sz w:val="24"/>
          <w:szCs w:val="24"/>
        </w:rPr>
        <w:t>„Gminnego Programu Rewitalizacji. Bytom 2020+”</w:t>
      </w:r>
      <w:r w:rsidRPr="004756D7">
        <w:rPr>
          <w:rFonts w:ascii="Arial" w:hAnsi="Arial" w:cs="Arial"/>
          <w:sz w:val="24"/>
          <w:szCs w:val="24"/>
        </w:rPr>
        <w:t xml:space="preserve"> poproszono o podanie informacji na temat realizowanych </w:t>
      </w:r>
      <w:r w:rsidR="009E4F25" w:rsidRPr="004756D7">
        <w:rPr>
          <w:rFonts w:ascii="Arial" w:hAnsi="Arial" w:cs="Arial"/>
          <w:sz w:val="24"/>
          <w:szCs w:val="24"/>
        </w:rPr>
        <w:t>przedsięwzięć</w:t>
      </w:r>
      <w:r w:rsidR="00882B8C" w:rsidRPr="004756D7">
        <w:rPr>
          <w:rFonts w:ascii="Arial" w:hAnsi="Arial" w:cs="Arial"/>
          <w:sz w:val="24"/>
          <w:szCs w:val="24"/>
        </w:rPr>
        <w:t>, w tym</w:t>
      </w:r>
      <w:r w:rsidR="009E4F25" w:rsidRPr="004756D7">
        <w:rPr>
          <w:rFonts w:ascii="Arial" w:hAnsi="Arial" w:cs="Arial"/>
          <w:sz w:val="24"/>
          <w:szCs w:val="24"/>
        </w:rPr>
        <w:t>:</w:t>
      </w:r>
    </w:p>
    <w:p w:rsidR="00211CE3" w:rsidRPr="004756D7" w:rsidRDefault="00211CE3" w:rsidP="004756D7">
      <w:pPr>
        <w:numPr>
          <w:ilvl w:val="0"/>
          <w:numId w:val="3"/>
        </w:numPr>
        <w:suppressAutoHyphens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4756D7">
        <w:rPr>
          <w:rFonts w:ascii="Arial" w:hAnsi="Arial" w:cs="Arial"/>
          <w:sz w:val="24"/>
          <w:szCs w:val="24"/>
        </w:rPr>
        <w:t>rzeczywista wartość projekt</w:t>
      </w:r>
      <w:r w:rsidR="00834F09" w:rsidRPr="004756D7">
        <w:rPr>
          <w:rFonts w:ascii="Arial" w:hAnsi="Arial" w:cs="Arial"/>
          <w:sz w:val="24"/>
          <w:szCs w:val="24"/>
        </w:rPr>
        <w:t xml:space="preserve">u </w:t>
      </w:r>
      <w:r w:rsidR="00BD089F" w:rsidRPr="004756D7">
        <w:rPr>
          <w:rFonts w:ascii="Arial" w:hAnsi="Arial" w:cs="Arial"/>
          <w:sz w:val="24"/>
          <w:szCs w:val="24"/>
        </w:rPr>
        <w:t>(w zł);</w:t>
      </w:r>
      <w:r w:rsidR="00531282" w:rsidRPr="004756D7">
        <w:rPr>
          <w:rFonts w:ascii="Arial" w:hAnsi="Arial" w:cs="Arial"/>
          <w:sz w:val="24"/>
          <w:szCs w:val="24"/>
        </w:rPr>
        <w:t xml:space="preserve"> </w:t>
      </w:r>
    </w:p>
    <w:p w:rsidR="00211CE3" w:rsidRPr="004756D7" w:rsidRDefault="00211CE3" w:rsidP="004756D7">
      <w:pPr>
        <w:numPr>
          <w:ilvl w:val="0"/>
          <w:numId w:val="3"/>
        </w:numPr>
        <w:suppressAutoHyphens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4756D7">
        <w:rPr>
          <w:rFonts w:ascii="Arial" w:hAnsi="Arial" w:cs="Arial"/>
          <w:sz w:val="24"/>
          <w:szCs w:val="24"/>
        </w:rPr>
        <w:t>okres realizacji zgodnie ze złożonym (planowanym do złożenia) wnioskiem</w:t>
      </w:r>
      <w:r w:rsidR="00834F09" w:rsidRPr="004756D7">
        <w:rPr>
          <w:rFonts w:ascii="Arial" w:hAnsi="Arial" w:cs="Arial"/>
          <w:sz w:val="24"/>
          <w:szCs w:val="24"/>
        </w:rPr>
        <w:t xml:space="preserve"> lub </w:t>
      </w:r>
      <w:r w:rsidR="00BD089F" w:rsidRPr="004756D7">
        <w:rPr>
          <w:rFonts w:ascii="Arial" w:hAnsi="Arial" w:cs="Arial"/>
          <w:sz w:val="24"/>
          <w:szCs w:val="24"/>
        </w:rPr>
        <w:t xml:space="preserve">zawartą </w:t>
      </w:r>
      <w:r w:rsidR="00834F09" w:rsidRPr="004756D7">
        <w:rPr>
          <w:rFonts w:ascii="Arial" w:hAnsi="Arial" w:cs="Arial"/>
          <w:sz w:val="24"/>
          <w:szCs w:val="24"/>
        </w:rPr>
        <w:t>umową o dofinansowanie</w:t>
      </w:r>
      <w:r w:rsidR="00BD089F" w:rsidRPr="004756D7">
        <w:rPr>
          <w:rFonts w:ascii="Arial" w:hAnsi="Arial" w:cs="Arial"/>
          <w:sz w:val="24"/>
          <w:szCs w:val="24"/>
        </w:rPr>
        <w:t>;</w:t>
      </w:r>
    </w:p>
    <w:p w:rsidR="00211CE3" w:rsidRPr="004756D7" w:rsidRDefault="00211CE3" w:rsidP="004756D7">
      <w:pPr>
        <w:numPr>
          <w:ilvl w:val="0"/>
          <w:numId w:val="3"/>
        </w:numPr>
        <w:suppressAutoHyphens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4756D7">
        <w:rPr>
          <w:rFonts w:ascii="Arial" w:hAnsi="Arial" w:cs="Arial"/>
          <w:sz w:val="24"/>
          <w:szCs w:val="24"/>
        </w:rPr>
        <w:t>rzeczywiste wskaźniki projektu (produkty i rezultaty) zgodnie ze złożonym wnioskiem</w:t>
      </w:r>
      <w:r w:rsidR="00834F09" w:rsidRPr="004756D7">
        <w:rPr>
          <w:rFonts w:ascii="Arial" w:hAnsi="Arial" w:cs="Arial"/>
          <w:sz w:val="24"/>
          <w:szCs w:val="24"/>
        </w:rPr>
        <w:t xml:space="preserve"> lub umową o dofinansowanie</w:t>
      </w:r>
      <w:r w:rsidR="00BD089F" w:rsidRPr="004756D7">
        <w:rPr>
          <w:rFonts w:ascii="Arial" w:hAnsi="Arial" w:cs="Arial"/>
          <w:sz w:val="24"/>
          <w:szCs w:val="24"/>
        </w:rPr>
        <w:t>;</w:t>
      </w:r>
    </w:p>
    <w:p w:rsidR="00211CE3" w:rsidRPr="004756D7" w:rsidRDefault="00211CE3" w:rsidP="004756D7">
      <w:pPr>
        <w:numPr>
          <w:ilvl w:val="0"/>
          <w:numId w:val="3"/>
        </w:numPr>
        <w:suppressAutoHyphens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4756D7">
        <w:rPr>
          <w:rFonts w:ascii="Arial" w:hAnsi="Arial" w:cs="Arial"/>
          <w:sz w:val="24"/>
          <w:szCs w:val="24"/>
        </w:rPr>
        <w:t>stan przygotowania, etap oceny projektu.</w:t>
      </w:r>
    </w:p>
    <w:p w:rsidR="00211CE3" w:rsidRPr="004756D7" w:rsidRDefault="00610097" w:rsidP="004756D7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4756D7">
        <w:rPr>
          <w:rFonts w:ascii="Arial" w:hAnsi="Arial" w:cs="Arial"/>
          <w:sz w:val="24"/>
          <w:szCs w:val="24"/>
        </w:rPr>
        <w:t xml:space="preserve">Powyższe </w:t>
      </w:r>
      <w:r w:rsidR="00211CE3" w:rsidRPr="004756D7">
        <w:rPr>
          <w:rFonts w:ascii="Arial" w:hAnsi="Arial" w:cs="Arial"/>
          <w:sz w:val="24"/>
          <w:szCs w:val="24"/>
        </w:rPr>
        <w:t>podpunkty stanowi</w:t>
      </w:r>
      <w:r w:rsidRPr="004756D7">
        <w:rPr>
          <w:rFonts w:ascii="Arial" w:hAnsi="Arial" w:cs="Arial"/>
          <w:sz w:val="24"/>
          <w:szCs w:val="24"/>
        </w:rPr>
        <w:t>ą jednocześnie tytuły kolumn w Z</w:t>
      </w:r>
      <w:r w:rsidR="00211CE3" w:rsidRPr="004756D7">
        <w:rPr>
          <w:rFonts w:ascii="Arial" w:hAnsi="Arial" w:cs="Arial"/>
          <w:sz w:val="24"/>
          <w:szCs w:val="24"/>
        </w:rPr>
        <w:t>ałą</w:t>
      </w:r>
      <w:r w:rsidR="005C798F" w:rsidRPr="004756D7">
        <w:rPr>
          <w:rFonts w:ascii="Arial" w:hAnsi="Arial" w:cs="Arial"/>
          <w:sz w:val="24"/>
          <w:szCs w:val="24"/>
        </w:rPr>
        <w:t>czniku</w:t>
      </w:r>
      <w:r w:rsidRPr="004756D7">
        <w:rPr>
          <w:rFonts w:ascii="Arial" w:hAnsi="Arial" w:cs="Arial"/>
          <w:sz w:val="24"/>
          <w:szCs w:val="24"/>
        </w:rPr>
        <w:t xml:space="preserve"> nr 1 do niniejszego sprawozdania</w:t>
      </w:r>
      <w:r w:rsidR="005C798F" w:rsidRPr="004756D7">
        <w:rPr>
          <w:rFonts w:ascii="Arial" w:hAnsi="Arial" w:cs="Arial"/>
          <w:sz w:val="24"/>
          <w:szCs w:val="24"/>
        </w:rPr>
        <w:t xml:space="preserve">. Kolorem </w:t>
      </w:r>
      <w:r w:rsidR="00211CE3" w:rsidRPr="004756D7">
        <w:rPr>
          <w:rFonts w:ascii="Arial" w:hAnsi="Arial" w:cs="Arial"/>
          <w:sz w:val="24"/>
          <w:szCs w:val="24"/>
        </w:rPr>
        <w:t>wyróżniono zaktualizowaną informac</w:t>
      </w:r>
      <w:r w:rsidR="009E4F25" w:rsidRPr="004756D7">
        <w:rPr>
          <w:rFonts w:ascii="Arial" w:hAnsi="Arial" w:cs="Arial"/>
          <w:sz w:val="24"/>
          <w:szCs w:val="24"/>
        </w:rPr>
        <w:t>ję nt. poszczególnych p</w:t>
      </w:r>
      <w:r w:rsidRPr="004756D7">
        <w:rPr>
          <w:rFonts w:ascii="Arial" w:hAnsi="Arial" w:cs="Arial"/>
          <w:sz w:val="24"/>
          <w:szCs w:val="24"/>
        </w:rPr>
        <w:t>rojektów, a dane zapisane w Załączniku</w:t>
      </w:r>
      <w:r w:rsidR="00AA225C" w:rsidRPr="004756D7">
        <w:rPr>
          <w:rFonts w:ascii="Arial" w:hAnsi="Arial" w:cs="Arial"/>
          <w:sz w:val="24"/>
          <w:szCs w:val="24"/>
        </w:rPr>
        <w:t> </w:t>
      </w:r>
      <w:r w:rsidR="009E4F25" w:rsidRPr="004756D7">
        <w:rPr>
          <w:rFonts w:ascii="Arial" w:hAnsi="Arial" w:cs="Arial"/>
          <w:sz w:val="24"/>
          <w:szCs w:val="24"/>
        </w:rPr>
        <w:t xml:space="preserve">nr 2 do GPR </w:t>
      </w:r>
      <w:r w:rsidR="00211CE3" w:rsidRPr="004756D7">
        <w:rPr>
          <w:rFonts w:ascii="Arial" w:hAnsi="Arial" w:cs="Arial"/>
          <w:sz w:val="24"/>
          <w:szCs w:val="24"/>
        </w:rPr>
        <w:t>kolor</w:t>
      </w:r>
      <w:r w:rsidR="009E4F25" w:rsidRPr="004756D7">
        <w:rPr>
          <w:rFonts w:ascii="Arial" w:hAnsi="Arial" w:cs="Arial"/>
          <w:sz w:val="24"/>
          <w:szCs w:val="24"/>
        </w:rPr>
        <w:t>em</w:t>
      </w:r>
      <w:r w:rsidR="00211CE3" w:rsidRPr="004756D7">
        <w:rPr>
          <w:rFonts w:ascii="Arial" w:hAnsi="Arial" w:cs="Arial"/>
          <w:sz w:val="24"/>
          <w:szCs w:val="24"/>
        </w:rPr>
        <w:t xml:space="preserve"> szar</w:t>
      </w:r>
      <w:r w:rsidR="009E4F25" w:rsidRPr="004756D7">
        <w:rPr>
          <w:rFonts w:ascii="Arial" w:hAnsi="Arial" w:cs="Arial"/>
          <w:sz w:val="24"/>
          <w:szCs w:val="24"/>
        </w:rPr>
        <w:t>ym</w:t>
      </w:r>
      <w:r w:rsidR="00211CE3" w:rsidRPr="004756D7">
        <w:rPr>
          <w:rFonts w:ascii="Arial" w:hAnsi="Arial" w:cs="Arial"/>
          <w:sz w:val="24"/>
          <w:szCs w:val="24"/>
        </w:rPr>
        <w:t>. Utworzono również kolumnę pt. „Uwagi”, w</w:t>
      </w:r>
      <w:r w:rsidR="00D51216" w:rsidRPr="004756D7">
        <w:rPr>
          <w:rFonts w:ascii="Arial" w:hAnsi="Arial" w:cs="Arial"/>
          <w:sz w:val="24"/>
          <w:szCs w:val="24"/>
        </w:rPr>
        <w:t> </w:t>
      </w:r>
      <w:r w:rsidR="00211CE3" w:rsidRPr="004756D7">
        <w:rPr>
          <w:rFonts w:ascii="Arial" w:hAnsi="Arial" w:cs="Arial"/>
          <w:sz w:val="24"/>
          <w:szCs w:val="24"/>
        </w:rPr>
        <w:t xml:space="preserve">której wpisano dodatkowe informacje o </w:t>
      </w:r>
      <w:r w:rsidR="009E4F25" w:rsidRPr="004756D7">
        <w:rPr>
          <w:rFonts w:ascii="Arial" w:hAnsi="Arial" w:cs="Arial"/>
          <w:sz w:val="24"/>
          <w:szCs w:val="24"/>
        </w:rPr>
        <w:t xml:space="preserve">danym </w:t>
      </w:r>
      <w:r w:rsidR="00211CE3" w:rsidRPr="004756D7">
        <w:rPr>
          <w:rFonts w:ascii="Arial" w:hAnsi="Arial" w:cs="Arial"/>
          <w:sz w:val="24"/>
          <w:szCs w:val="24"/>
        </w:rPr>
        <w:t>przedsięwzięciu. Kolorem zielonym wyróżniono kolumnę prezentującą „stan przygotowania, etap oceny projektu” – szczególnie ważn</w:t>
      </w:r>
      <w:r w:rsidR="009E4F25" w:rsidRPr="004756D7">
        <w:rPr>
          <w:rFonts w:ascii="Arial" w:hAnsi="Arial" w:cs="Arial"/>
          <w:sz w:val="24"/>
          <w:szCs w:val="24"/>
        </w:rPr>
        <w:t>ą</w:t>
      </w:r>
      <w:r w:rsidR="00211CE3" w:rsidRPr="004756D7">
        <w:rPr>
          <w:rFonts w:ascii="Arial" w:hAnsi="Arial" w:cs="Arial"/>
          <w:sz w:val="24"/>
          <w:szCs w:val="24"/>
        </w:rPr>
        <w:t xml:space="preserve"> dla procesu spra</w:t>
      </w:r>
      <w:r w:rsidR="00962696" w:rsidRPr="004756D7">
        <w:rPr>
          <w:rFonts w:ascii="Arial" w:hAnsi="Arial" w:cs="Arial"/>
          <w:sz w:val="24"/>
          <w:szCs w:val="24"/>
        </w:rPr>
        <w:t xml:space="preserve">wozdawczego. Obrazuje ona, w stosunku do </w:t>
      </w:r>
      <w:r w:rsidR="007A3482" w:rsidRPr="004756D7">
        <w:rPr>
          <w:rFonts w:ascii="Arial" w:hAnsi="Arial" w:cs="Arial"/>
          <w:sz w:val="24"/>
          <w:szCs w:val="24"/>
        </w:rPr>
        <w:t>których projektów</w:t>
      </w:r>
      <w:r w:rsidR="00211CE3" w:rsidRPr="004756D7">
        <w:rPr>
          <w:rFonts w:ascii="Arial" w:hAnsi="Arial" w:cs="Arial"/>
          <w:sz w:val="24"/>
          <w:szCs w:val="24"/>
        </w:rPr>
        <w:t>:</w:t>
      </w:r>
    </w:p>
    <w:p w:rsidR="00211CE3" w:rsidRPr="004756D7" w:rsidRDefault="007A3482" w:rsidP="004756D7">
      <w:pPr>
        <w:numPr>
          <w:ilvl w:val="0"/>
          <w:numId w:val="5"/>
        </w:numPr>
        <w:suppressAutoHyphens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4756D7">
        <w:rPr>
          <w:rFonts w:ascii="Arial" w:hAnsi="Arial" w:cs="Arial"/>
          <w:sz w:val="24"/>
          <w:szCs w:val="24"/>
        </w:rPr>
        <w:lastRenderedPageBreak/>
        <w:t>wnioski o dofinansowanie nie zostaną złożone – beneficjenci zrezygnowali z</w:t>
      </w:r>
      <w:r w:rsidR="009461A6" w:rsidRPr="004756D7">
        <w:rPr>
          <w:rFonts w:ascii="Arial" w:hAnsi="Arial" w:cs="Arial"/>
          <w:sz w:val="24"/>
          <w:szCs w:val="24"/>
        </w:rPr>
        <w:t xml:space="preserve"> ich</w:t>
      </w:r>
      <w:r w:rsidRPr="004756D7">
        <w:rPr>
          <w:rFonts w:ascii="Arial" w:hAnsi="Arial" w:cs="Arial"/>
          <w:sz w:val="24"/>
          <w:szCs w:val="24"/>
        </w:rPr>
        <w:t xml:space="preserve"> realizacji</w:t>
      </w:r>
      <w:r w:rsidR="00D4330C" w:rsidRPr="004756D7">
        <w:rPr>
          <w:rFonts w:ascii="Arial" w:hAnsi="Arial" w:cs="Arial"/>
          <w:sz w:val="24"/>
          <w:szCs w:val="24"/>
        </w:rPr>
        <w:t>;</w:t>
      </w:r>
    </w:p>
    <w:p w:rsidR="00211CE3" w:rsidRPr="004756D7" w:rsidRDefault="00BF3262" w:rsidP="00342C5D">
      <w:pPr>
        <w:numPr>
          <w:ilvl w:val="0"/>
          <w:numId w:val="5"/>
        </w:numPr>
        <w:suppressAutoHyphens w:val="0"/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4756D7">
        <w:rPr>
          <w:rFonts w:ascii="Arial" w:hAnsi="Arial" w:cs="Arial"/>
          <w:sz w:val="24"/>
          <w:szCs w:val="24"/>
        </w:rPr>
        <w:t xml:space="preserve">wnioski o dofinansowanie </w:t>
      </w:r>
      <w:r w:rsidR="00D4330C" w:rsidRPr="004756D7">
        <w:rPr>
          <w:rFonts w:ascii="Arial" w:hAnsi="Arial" w:cs="Arial"/>
          <w:sz w:val="24"/>
          <w:szCs w:val="24"/>
        </w:rPr>
        <w:t>są w trakcie przygotowania;</w:t>
      </w:r>
    </w:p>
    <w:p w:rsidR="00211CE3" w:rsidRPr="004756D7" w:rsidRDefault="00BF3262" w:rsidP="00342C5D">
      <w:pPr>
        <w:numPr>
          <w:ilvl w:val="0"/>
          <w:numId w:val="5"/>
        </w:numPr>
        <w:suppressAutoHyphens w:val="0"/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4756D7">
        <w:rPr>
          <w:rFonts w:ascii="Arial" w:hAnsi="Arial" w:cs="Arial"/>
          <w:sz w:val="24"/>
          <w:szCs w:val="24"/>
        </w:rPr>
        <w:t xml:space="preserve">wnioski o dofinansowanie </w:t>
      </w:r>
      <w:r w:rsidR="00D4330C" w:rsidRPr="004756D7">
        <w:rPr>
          <w:rFonts w:ascii="Arial" w:hAnsi="Arial" w:cs="Arial"/>
          <w:sz w:val="24"/>
          <w:szCs w:val="24"/>
        </w:rPr>
        <w:t>są w trakcie oceny;</w:t>
      </w:r>
    </w:p>
    <w:p w:rsidR="00211CE3" w:rsidRPr="004756D7" w:rsidRDefault="00BF3262" w:rsidP="00342C5D">
      <w:pPr>
        <w:numPr>
          <w:ilvl w:val="0"/>
          <w:numId w:val="5"/>
        </w:numPr>
        <w:suppressAutoHyphens w:val="0"/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4756D7">
        <w:rPr>
          <w:rFonts w:ascii="Arial" w:hAnsi="Arial" w:cs="Arial"/>
          <w:sz w:val="24"/>
          <w:szCs w:val="24"/>
        </w:rPr>
        <w:t xml:space="preserve">wnioski o dofinansowanie </w:t>
      </w:r>
      <w:r w:rsidR="00211CE3" w:rsidRPr="004756D7">
        <w:rPr>
          <w:rFonts w:ascii="Arial" w:hAnsi="Arial" w:cs="Arial"/>
          <w:sz w:val="24"/>
          <w:szCs w:val="24"/>
        </w:rPr>
        <w:t>otrzymały negatywną</w:t>
      </w:r>
      <w:r w:rsidR="00D4330C" w:rsidRPr="004756D7">
        <w:rPr>
          <w:rFonts w:ascii="Arial" w:hAnsi="Arial" w:cs="Arial"/>
          <w:sz w:val="24"/>
          <w:szCs w:val="24"/>
        </w:rPr>
        <w:t xml:space="preserve"> ocenę;</w:t>
      </w:r>
    </w:p>
    <w:p w:rsidR="00211CE3" w:rsidRPr="004756D7" w:rsidRDefault="009461A6" w:rsidP="00342C5D">
      <w:pPr>
        <w:numPr>
          <w:ilvl w:val="0"/>
          <w:numId w:val="5"/>
        </w:numPr>
        <w:suppressAutoHyphens w:val="0"/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4756D7">
        <w:rPr>
          <w:rFonts w:ascii="Arial" w:hAnsi="Arial" w:cs="Arial"/>
          <w:sz w:val="24"/>
          <w:szCs w:val="24"/>
        </w:rPr>
        <w:t xml:space="preserve">wnioski o dofinansowanie </w:t>
      </w:r>
      <w:r w:rsidR="00211CE3" w:rsidRPr="004756D7">
        <w:rPr>
          <w:rFonts w:ascii="Arial" w:hAnsi="Arial" w:cs="Arial"/>
          <w:sz w:val="24"/>
          <w:szCs w:val="24"/>
        </w:rPr>
        <w:t>zo</w:t>
      </w:r>
      <w:r w:rsidR="00D4330C" w:rsidRPr="004756D7">
        <w:rPr>
          <w:rFonts w:ascii="Arial" w:hAnsi="Arial" w:cs="Arial"/>
          <w:sz w:val="24"/>
          <w:szCs w:val="24"/>
        </w:rPr>
        <w:t>stały wybrane do dofinansowania;</w:t>
      </w:r>
    </w:p>
    <w:p w:rsidR="00211CE3" w:rsidRPr="004756D7" w:rsidRDefault="009E4F25" w:rsidP="00342C5D">
      <w:pPr>
        <w:numPr>
          <w:ilvl w:val="0"/>
          <w:numId w:val="5"/>
        </w:numPr>
        <w:suppressAutoHyphens w:val="0"/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4756D7">
        <w:rPr>
          <w:rFonts w:ascii="Arial" w:hAnsi="Arial" w:cs="Arial"/>
          <w:sz w:val="24"/>
          <w:szCs w:val="24"/>
        </w:rPr>
        <w:t xml:space="preserve">zawarto umowę </w:t>
      </w:r>
      <w:r w:rsidR="0088555B" w:rsidRPr="004756D7">
        <w:rPr>
          <w:rFonts w:ascii="Arial" w:hAnsi="Arial" w:cs="Arial"/>
          <w:sz w:val="24"/>
          <w:szCs w:val="24"/>
        </w:rPr>
        <w:t xml:space="preserve">o dofinansowanie </w:t>
      </w:r>
      <w:r w:rsidR="004C159A" w:rsidRPr="004756D7">
        <w:rPr>
          <w:rFonts w:ascii="Arial" w:hAnsi="Arial" w:cs="Arial"/>
          <w:sz w:val="24"/>
          <w:szCs w:val="24"/>
        </w:rPr>
        <w:t>lub</w:t>
      </w:r>
      <w:r w:rsidR="00211CE3" w:rsidRPr="004756D7">
        <w:rPr>
          <w:rFonts w:ascii="Arial" w:hAnsi="Arial" w:cs="Arial"/>
          <w:sz w:val="24"/>
          <w:szCs w:val="24"/>
        </w:rPr>
        <w:t xml:space="preserve"> są</w:t>
      </w:r>
      <w:r w:rsidR="002A30E3" w:rsidRPr="004756D7">
        <w:rPr>
          <w:rFonts w:ascii="Arial" w:hAnsi="Arial" w:cs="Arial"/>
          <w:sz w:val="24"/>
          <w:szCs w:val="24"/>
        </w:rPr>
        <w:t xml:space="preserve"> w trakcie </w:t>
      </w:r>
      <w:r w:rsidR="00D4330C" w:rsidRPr="004756D7">
        <w:rPr>
          <w:rFonts w:ascii="Arial" w:hAnsi="Arial" w:cs="Arial"/>
          <w:sz w:val="24"/>
          <w:szCs w:val="24"/>
        </w:rPr>
        <w:t>realizacji;</w:t>
      </w:r>
    </w:p>
    <w:p w:rsidR="00211CE3" w:rsidRPr="004756D7" w:rsidRDefault="009461A6" w:rsidP="00342C5D">
      <w:pPr>
        <w:numPr>
          <w:ilvl w:val="0"/>
          <w:numId w:val="5"/>
        </w:numPr>
        <w:suppressAutoHyphens w:val="0"/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4756D7">
        <w:rPr>
          <w:rFonts w:ascii="Arial" w:hAnsi="Arial" w:cs="Arial"/>
          <w:sz w:val="24"/>
          <w:szCs w:val="24"/>
        </w:rPr>
        <w:t xml:space="preserve">odstąpiono </w:t>
      </w:r>
      <w:r w:rsidR="00211CE3" w:rsidRPr="004756D7">
        <w:rPr>
          <w:rFonts w:ascii="Arial" w:hAnsi="Arial" w:cs="Arial"/>
          <w:sz w:val="24"/>
          <w:szCs w:val="24"/>
        </w:rPr>
        <w:t xml:space="preserve">od </w:t>
      </w:r>
      <w:r w:rsidR="009E4F25" w:rsidRPr="004756D7">
        <w:rPr>
          <w:rFonts w:ascii="Arial" w:hAnsi="Arial" w:cs="Arial"/>
          <w:sz w:val="24"/>
          <w:szCs w:val="24"/>
        </w:rPr>
        <w:t xml:space="preserve">zawarcia </w:t>
      </w:r>
      <w:r w:rsidR="00D4330C" w:rsidRPr="004756D7">
        <w:rPr>
          <w:rFonts w:ascii="Arial" w:hAnsi="Arial" w:cs="Arial"/>
          <w:sz w:val="24"/>
          <w:szCs w:val="24"/>
        </w:rPr>
        <w:t>umowy o dofinansowanie</w:t>
      </w:r>
      <w:r w:rsidR="0088555B" w:rsidRPr="004756D7">
        <w:rPr>
          <w:rFonts w:ascii="Arial" w:hAnsi="Arial" w:cs="Arial"/>
          <w:sz w:val="24"/>
          <w:szCs w:val="24"/>
        </w:rPr>
        <w:t xml:space="preserve"> lub od realizacji projektu</w:t>
      </w:r>
      <w:r w:rsidR="00D4330C" w:rsidRPr="004756D7">
        <w:rPr>
          <w:rFonts w:ascii="Arial" w:hAnsi="Arial" w:cs="Arial"/>
          <w:sz w:val="24"/>
          <w:szCs w:val="24"/>
        </w:rPr>
        <w:t>;</w:t>
      </w:r>
    </w:p>
    <w:p w:rsidR="00211CE3" w:rsidRPr="004756D7" w:rsidRDefault="00BF3262" w:rsidP="00342C5D">
      <w:pPr>
        <w:numPr>
          <w:ilvl w:val="0"/>
          <w:numId w:val="5"/>
        </w:numPr>
        <w:suppressAutoHyphens w:val="0"/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4756D7">
        <w:rPr>
          <w:rFonts w:ascii="Arial" w:hAnsi="Arial" w:cs="Arial"/>
          <w:sz w:val="24"/>
          <w:szCs w:val="24"/>
        </w:rPr>
        <w:t xml:space="preserve">wnioski o dofinansowanie </w:t>
      </w:r>
      <w:r w:rsidR="00211CE3" w:rsidRPr="004756D7">
        <w:rPr>
          <w:rFonts w:ascii="Arial" w:hAnsi="Arial" w:cs="Arial"/>
          <w:sz w:val="24"/>
          <w:szCs w:val="24"/>
        </w:rPr>
        <w:t>został</w:t>
      </w:r>
      <w:r w:rsidR="00D4330C" w:rsidRPr="004756D7">
        <w:rPr>
          <w:rFonts w:ascii="Arial" w:hAnsi="Arial" w:cs="Arial"/>
          <w:sz w:val="24"/>
          <w:szCs w:val="24"/>
        </w:rPr>
        <w:t>y pozostawione bez rozpatrzenia;</w:t>
      </w:r>
    </w:p>
    <w:p w:rsidR="00211CE3" w:rsidRPr="004756D7" w:rsidRDefault="00962696" w:rsidP="00342C5D">
      <w:pPr>
        <w:numPr>
          <w:ilvl w:val="0"/>
          <w:numId w:val="5"/>
        </w:numPr>
        <w:suppressAutoHyphens w:val="0"/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4756D7">
        <w:rPr>
          <w:rFonts w:ascii="Arial" w:hAnsi="Arial" w:cs="Arial"/>
          <w:sz w:val="24"/>
          <w:szCs w:val="24"/>
        </w:rPr>
        <w:t xml:space="preserve">zakończono realizację lub są </w:t>
      </w:r>
      <w:r w:rsidR="00AD57C0" w:rsidRPr="004756D7">
        <w:rPr>
          <w:rFonts w:ascii="Arial" w:hAnsi="Arial" w:cs="Arial"/>
          <w:sz w:val="24"/>
          <w:szCs w:val="24"/>
        </w:rPr>
        <w:t>w trakcie rozliczania</w:t>
      </w:r>
      <w:r w:rsidR="00211CE3" w:rsidRPr="004756D7">
        <w:rPr>
          <w:rFonts w:ascii="Arial" w:hAnsi="Arial" w:cs="Arial"/>
          <w:sz w:val="24"/>
          <w:szCs w:val="24"/>
        </w:rPr>
        <w:t>.</w:t>
      </w:r>
    </w:p>
    <w:p w:rsidR="00610097" w:rsidRPr="004756D7" w:rsidRDefault="00D51216" w:rsidP="004756D7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4756D7">
        <w:rPr>
          <w:rFonts w:ascii="Arial" w:hAnsi="Arial" w:cs="Arial"/>
          <w:sz w:val="24"/>
          <w:szCs w:val="24"/>
        </w:rPr>
        <w:t>S</w:t>
      </w:r>
      <w:r w:rsidR="00211CE3" w:rsidRPr="004756D7">
        <w:rPr>
          <w:rFonts w:ascii="Arial" w:hAnsi="Arial" w:cs="Arial"/>
          <w:sz w:val="24"/>
          <w:szCs w:val="24"/>
        </w:rPr>
        <w:t xml:space="preserve">tatystyka zaprezentowana w </w:t>
      </w:r>
      <w:r w:rsidR="002A4064" w:rsidRPr="004756D7">
        <w:rPr>
          <w:rFonts w:ascii="Arial" w:hAnsi="Arial" w:cs="Arial"/>
          <w:sz w:val="24"/>
          <w:szCs w:val="24"/>
        </w:rPr>
        <w:t xml:space="preserve">poniższej </w:t>
      </w:r>
      <w:r w:rsidR="00211CE3" w:rsidRPr="004756D7">
        <w:rPr>
          <w:rFonts w:ascii="Arial" w:hAnsi="Arial" w:cs="Arial"/>
          <w:sz w:val="24"/>
          <w:szCs w:val="24"/>
        </w:rPr>
        <w:t>tabeli obrazuje stan realizacji podstawowych p</w:t>
      </w:r>
      <w:r w:rsidR="002A4064" w:rsidRPr="004756D7">
        <w:rPr>
          <w:rFonts w:ascii="Arial" w:hAnsi="Arial" w:cs="Arial"/>
          <w:sz w:val="24"/>
          <w:szCs w:val="24"/>
        </w:rPr>
        <w:t xml:space="preserve">rzedsięwzięć rewitalizacyjnych, </w:t>
      </w:r>
      <w:r w:rsidR="0010361A" w:rsidRPr="004756D7">
        <w:rPr>
          <w:rFonts w:ascii="Arial" w:hAnsi="Arial" w:cs="Arial"/>
          <w:sz w:val="24"/>
          <w:szCs w:val="24"/>
        </w:rPr>
        <w:t>p</w:t>
      </w:r>
      <w:r w:rsidR="00211CE3" w:rsidRPr="004756D7">
        <w:rPr>
          <w:rFonts w:ascii="Arial" w:hAnsi="Arial" w:cs="Arial"/>
          <w:sz w:val="24"/>
          <w:szCs w:val="24"/>
        </w:rPr>
        <w:t xml:space="preserve">ozwala ocenić stopień zaawansowania i wdrażania zaplanowanych projektów.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45"/>
        <w:gridCol w:w="1927"/>
      </w:tblGrid>
      <w:tr w:rsidR="00211CE3" w:rsidRPr="00327E6A" w:rsidTr="00941D2B">
        <w:tc>
          <w:tcPr>
            <w:tcW w:w="7145" w:type="dxa"/>
            <w:shd w:val="clear" w:color="auto" w:fill="B6DDE8" w:themeFill="accent5" w:themeFillTint="66"/>
            <w:vAlign w:val="center"/>
          </w:tcPr>
          <w:p w:rsidR="00211CE3" w:rsidRPr="004756D7" w:rsidRDefault="00211CE3" w:rsidP="0096068D">
            <w:pPr>
              <w:spacing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56D7">
              <w:rPr>
                <w:rFonts w:ascii="Arial" w:hAnsi="Arial" w:cs="Arial"/>
                <w:b/>
                <w:sz w:val="24"/>
                <w:szCs w:val="24"/>
              </w:rPr>
              <w:t>STAN REALIZACJI PROJEKTÓW</w:t>
            </w:r>
            <w:r w:rsidR="008A2743" w:rsidRPr="004756D7">
              <w:rPr>
                <w:rFonts w:ascii="Arial" w:hAnsi="Arial" w:cs="Arial"/>
                <w:b/>
                <w:sz w:val="24"/>
                <w:szCs w:val="24"/>
              </w:rPr>
              <w:t xml:space="preserve"> Z LISTY PODSTAWOWEJ</w:t>
            </w:r>
          </w:p>
        </w:tc>
        <w:tc>
          <w:tcPr>
            <w:tcW w:w="1927" w:type="dxa"/>
            <w:shd w:val="clear" w:color="auto" w:fill="B6DDE8" w:themeFill="accent5" w:themeFillTint="66"/>
            <w:vAlign w:val="center"/>
          </w:tcPr>
          <w:p w:rsidR="00211CE3" w:rsidRPr="004756D7" w:rsidRDefault="00211CE3" w:rsidP="00113805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56D7">
              <w:rPr>
                <w:rFonts w:ascii="Arial" w:hAnsi="Arial" w:cs="Arial"/>
                <w:b/>
                <w:sz w:val="24"/>
                <w:szCs w:val="24"/>
              </w:rPr>
              <w:t>st</w:t>
            </w:r>
            <w:r w:rsidR="00450CA4" w:rsidRPr="004756D7">
              <w:rPr>
                <w:rFonts w:ascii="Arial" w:hAnsi="Arial" w:cs="Arial"/>
                <w:b/>
                <w:sz w:val="24"/>
                <w:szCs w:val="24"/>
              </w:rPr>
              <w:t>an na koniec</w:t>
            </w:r>
            <w:r w:rsidR="0010361A" w:rsidRPr="004756D7">
              <w:rPr>
                <w:rFonts w:ascii="Arial" w:hAnsi="Arial" w:cs="Arial"/>
                <w:b/>
                <w:sz w:val="24"/>
                <w:szCs w:val="24"/>
              </w:rPr>
              <w:t xml:space="preserve"> 2021</w:t>
            </w:r>
            <w:r w:rsidR="004F60FD" w:rsidRPr="004756D7">
              <w:rPr>
                <w:rFonts w:ascii="Arial" w:hAnsi="Arial" w:cs="Arial"/>
                <w:b/>
                <w:sz w:val="24"/>
                <w:szCs w:val="24"/>
              </w:rPr>
              <w:t xml:space="preserve"> r.</w:t>
            </w:r>
          </w:p>
        </w:tc>
      </w:tr>
      <w:tr w:rsidR="00211CE3" w:rsidRPr="00327E6A" w:rsidTr="00941D2B">
        <w:tc>
          <w:tcPr>
            <w:tcW w:w="7145" w:type="dxa"/>
            <w:vAlign w:val="center"/>
          </w:tcPr>
          <w:p w:rsidR="00211CE3" w:rsidRPr="004756D7" w:rsidRDefault="00211CE3" w:rsidP="004756D7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4756D7">
              <w:rPr>
                <w:rFonts w:ascii="Arial" w:hAnsi="Arial" w:cs="Arial"/>
                <w:sz w:val="24"/>
                <w:szCs w:val="24"/>
              </w:rPr>
              <w:t>Wniosek nie został złożony/pro</w:t>
            </w:r>
            <w:r w:rsidR="003B410A" w:rsidRPr="004756D7">
              <w:rPr>
                <w:rFonts w:ascii="Arial" w:hAnsi="Arial" w:cs="Arial"/>
                <w:sz w:val="24"/>
                <w:szCs w:val="24"/>
              </w:rPr>
              <w:t>j</w:t>
            </w:r>
            <w:r w:rsidR="00196A8D" w:rsidRPr="004756D7">
              <w:rPr>
                <w:rFonts w:ascii="Arial" w:hAnsi="Arial" w:cs="Arial"/>
                <w:sz w:val="24"/>
                <w:szCs w:val="24"/>
              </w:rPr>
              <w:t xml:space="preserve">ekt nie zostanie zrealizowany - beneficjent zrezygnował </w:t>
            </w:r>
            <w:r w:rsidRPr="004756D7">
              <w:rPr>
                <w:rFonts w:ascii="Arial" w:hAnsi="Arial" w:cs="Arial"/>
                <w:sz w:val="24"/>
                <w:szCs w:val="24"/>
              </w:rPr>
              <w:t xml:space="preserve"> z realizacji</w:t>
            </w:r>
          </w:p>
        </w:tc>
        <w:tc>
          <w:tcPr>
            <w:tcW w:w="1927" w:type="dxa"/>
            <w:vAlign w:val="center"/>
          </w:tcPr>
          <w:p w:rsidR="00211CE3" w:rsidRPr="004756D7" w:rsidRDefault="00AD57C0" w:rsidP="00AD57C0">
            <w:pPr>
              <w:spacing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56D7">
              <w:rPr>
                <w:rFonts w:ascii="Arial" w:hAnsi="Arial" w:cs="Arial"/>
                <w:b/>
                <w:sz w:val="24"/>
                <w:szCs w:val="24"/>
              </w:rPr>
              <w:t>43</w:t>
            </w:r>
          </w:p>
        </w:tc>
      </w:tr>
      <w:tr w:rsidR="00B24407" w:rsidRPr="00327E6A" w:rsidTr="00CC10D3">
        <w:trPr>
          <w:cantSplit/>
          <w:trHeight w:val="673"/>
        </w:trPr>
        <w:tc>
          <w:tcPr>
            <w:tcW w:w="7145" w:type="dxa"/>
            <w:vMerge w:val="restart"/>
          </w:tcPr>
          <w:p w:rsidR="00B24407" w:rsidRPr="004756D7" w:rsidRDefault="00B24407" w:rsidP="004756D7">
            <w:pPr>
              <w:spacing w:before="240"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4756D7">
              <w:rPr>
                <w:rFonts w:ascii="Arial" w:hAnsi="Arial" w:cs="Arial"/>
                <w:sz w:val="24"/>
                <w:szCs w:val="24"/>
              </w:rPr>
              <w:t>Wniosek o dofinansowanie został złożony, w tym:</w:t>
            </w:r>
          </w:p>
          <w:p w:rsidR="00B24407" w:rsidRPr="004756D7" w:rsidRDefault="00B24407" w:rsidP="001E6CD6">
            <w:pPr>
              <w:pStyle w:val="Akapitzlist"/>
              <w:numPr>
                <w:ilvl w:val="0"/>
                <w:numId w:val="17"/>
              </w:numPr>
              <w:spacing w:after="0" w:line="360" w:lineRule="auto"/>
              <w:ind w:left="714" w:hanging="357"/>
              <w:rPr>
                <w:rFonts w:ascii="Arial" w:hAnsi="Arial" w:cs="Arial"/>
                <w:sz w:val="24"/>
                <w:szCs w:val="24"/>
              </w:rPr>
            </w:pPr>
            <w:r w:rsidRPr="004756D7">
              <w:rPr>
                <w:rFonts w:ascii="Arial" w:hAnsi="Arial" w:cs="Arial"/>
                <w:sz w:val="24"/>
                <w:szCs w:val="24"/>
              </w:rPr>
              <w:t>Wniosek o dofinansowanie pozostawiony bez rozpatrzenia</w:t>
            </w:r>
          </w:p>
          <w:p w:rsidR="00B24407" w:rsidRDefault="00B24407" w:rsidP="001E6CD6">
            <w:pPr>
              <w:numPr>
                <w:ilvl w:val="0"/>
                <w:numId w:val="17"/>
              </w:numPr>
              <w:suppressAutoHyphens w:val="0"/>
              <w:spacing w:after="0" w:line="360" w:lineRule="auto"/>
              <w:ind w:left="714" w:hanging="357"/>
              <w:rPr>
                <w:rFonts w:ascii="Arial" w:hAnsi="Arial" w:cs="Arial"/>
                <w:sz w:val="24"/>
                <w:szCs w:val="24"/>
              </w:rPr>
            </w:pPr>
            <w:r w:rsidRPr="004756D7">
              <w:rPr>
                <w:rFonts w:ascii="Arial" w:hAnsi="Arial" w:cs="Arial"/>
                <w:sz w:val="24"/>
                <w:szCs w:val="24"/>
              </w:rPr>
              <w:t>Wnioski negatywnie ocenione</w:t>
            </w:r>
          </w:p>
          <w:p w:rsidR="001E6CD6" w:rsidRPr="004756D7" w:rsidRDefault="001E6CD6" w:rsidP="001E6CD6">
            <w:pPr>
              <w:suppressAutoHyphens w:val="0"/>
              <w:spacing w:after="0" w:line="360" w:lineRule="auto"/>
              <w:ind w:left="714"/>
              <w:rPr>
                <w:rFonts w:ascii="Arial" w:hAnsi="Arial" w:cs="Arial"/>
                <w:sz w:val="24"/>
                <w:szCs w:val="24"/>
              </w:rPr>
            </w:pPr>
          </w:p>
          <w:p w:rsidR="00B24407" w:rsidRPr="004756D7" w:rsidRDefault="00B24407" w:rsidP="001E6CD6">
            <w:pPr>
              <w:numPr>
                <w:ilvl w:val="0"/>
                <w:numId w:val="17"/>
              </w:numPr>
              <w:suppressAutoHyphens w:val="0"/>
              <w:spacing w:after="0" w:line="360" w:lineRule="auto"/>
              <w:ind w:left="714" w:hanging="357"/>
              <w:rPr>
                <w:rFonts w:ascii="Arial" w:hAnsi="Arial" w:cs="Arial"/>
                <w:sz w:val="24"/>
                <w:szCs w:val="24"/>
              </w:rPr>
            </w:pPr>
            <w:r w:rsidRPr="004756D7">
              <w:rPr>
                <w:rFonts w:ascii="Arial" w:hAnsi="Arial" w:cs="Arial"/>
                <w:sz w:val="24"/>
                <w:szCs w:val="24"/>
              </w:rPr>
              <w:t>Projekty z podpisaną umową o dofinansowanie oraz będące w trakcie realizacji</w:t>
            </w:r>
          </w:p>
          <w:p w:rsidR="00B24407" w:rsidRPr="004756D7" w:rsidRDefault="00B24407" w:rsidP="001E6CD6">
            <w:pPr>
              <w:numPr>
                <w:ilvl w:val="0"/>
                <w:numId w:val="6"/>
              </w:numPr>
              <w:suppressAutoHyphens w:val="0"/>
              <w:spacing w:after="0" w:line="360" w:lineRule="auto"/>
              <w:ind w:left="714" w:hanging="357"/>
              <w:rPr>
                <w:rFonts w:ascii="Arial" w:hAnsi="Arial" w:cs="Arial"/>
                <w:sz w:val="24"/>
                <w:szCs w:val="24"/>
              </w:rPr>
            </w:pPr>
            <w:r w:rsidRPr="004756D7">
              <w:rPr>
                <w:rFonts w:ascii="Arial" w:hAnsi="Arial" w:cs="Arial"/>
                <w:sz w:val="24"/>
                <w:szCs w:val="24"/>
              </w:rPr>
              <w:t>Projekty zakończone lub zakończone będące w trakcie rozliczania</w:t>
            </w:r>
          </w:p>
          <w:p w:rsidR="00B24407" w:rsidRPr="004756D7" w:rsidRDefault="00B24407" w:rsidP="001E6CD6">
            <w:pPr>
              <w:numPr>
                <w:ilvl w:val="0"/>
                <w:numId w:val="6"/>
              </w:numPr>
              <w:suppressAutoHyphens w:val="0"/>
              <w:spacing w:after="0" w:line="360" w:lineRule="auto"/>
              <w:ind w:left="714" w:hanging="357"/>
              <w:rPr>
                <w:rFonts w:ascii="Arial" w:hAnsi="Arial" w:cs="Arial"/>
                <w:sz w:val="24"/>
                <w:szCs w:val="24"/>
              </w:rPr>
            </w:pPr>
            <w:r w:rsidRPr="004756D7">
              <w:rPr>
                <w:rFonts w:ascii="Arial" w:hAnsi="Arial" w:cs="Arial"/>
                <w:sz w:val="24"/>
                <w:szCs w:val="24"/>
              </w:rPr>
              <w:t>Projekty dla, których odstąpiono od umowy o dofinansowanie</w:t>
            </w:r>
            <w:r w:rsidR="00196A8D" w:rsidRPr="004756D7">
              <w:rPr>
                <w:rFonts w:ascii="Arial" w:hAnsi="Arial" w:cs="Arial"/>
                <w:sz w:val="24"/>
                <w:szCs w:val="24"/>
              </w:rPr>
              <w:t xml:space="preserve"> lub realizacji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vAlign w:val="center"/>
          </w:tcPr>
          <w:p w:rsidR="00B24407" w:rsidRPr="004756D7" w:rsidRDefault="00B24407" w:rsidP="00AD57C0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56D7">
              <w:rPr>
                <w:rFonts w:ascii="Arial" w:hAnsi="Arial" w:cs="Arial"/>
                <w:b/>
                <w:sz w:val="24"/>
                <w:szCs w:val="24"/>
              </w:rPr>
              <w:t>83</w:t>
            </w:r>
          </w:p>
        </w:tc>
      </w:tr>
      <w:tr w:rsidR="00B24407" w:rsidRPr="00327E6A" w:rsidTr="004756D7">
        <w:trPr>
          <w:cantSplit/>
          <w:trHeight w:val="839"/>
        </w:trPr>
        <w:tc>
          <w:tcPr>
            <w:tcW w:w="7145" w:type="dxa"/>
            <w:vMerge/>
          </w:tcPr>
          <w:p w:rsidR="00B24407" w:rsidRPr="004756D7" w:rsidRDefault="00B24407" w:rsidP="00AD57C0">
            <w:pPr>
              <w:spacing w:before="120"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7" w:type="dxa"/>
            <w:tcBorders>
              <w:bottom w:val="single" w:sz="4" w:space="0" w:color="auto"/>
            </w:tcBorders>
            <w:vAlign w:val="center"/>
          </w:tcPr>
          <w:p w:rsidR="00B24407" w:rsidRPr="004756D7" w:rsidRDefault="00B24407" w:rsidP="00AD57C0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56D7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</w:tr>
      <w:tr w:rsidR="00B24407" w:rsidRPr="00327E6A" w:rsidTr="00CC10D3">
        <w:trPr>
          <w:cantSplit/>
          <w:trHeight w:val="851"/>
        </w:trPr>
        <w:tc>
          <w:tcPr>
            <w:tcW w:w="7145" w:type="dxa"/>
            <w:vMerge/>
          </w:tcPr>
          <w:p w:rsidR="00B24407" w:rsidRPr="004756D7" w:rsidRDefault="00B24407" w:rsidP="0096068D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4407" w:rsidRPr="004756D7" w:rsidRDefault="00B24407" w:rsidP="00AD57C0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56D7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</w:tr>
      <w:tr w:rsidR="00B24407" w:rsidRPr="00327E6A" w:rsidTr="004756D7">
        <w:trPr>
          <w:cantSplit/>
          <w:trHeight w:val="851"/>
        </w:trPr>
        <w:tc>
          <w:tcPr>
            <w:tcW w:w="7145" w:type="dxa"/>
            <w:vMerge/>
          </w:tcPr>
          <w:p w:rsidR="00B24407" w:rsidRPr="004756D7" w:rsidRDefault="00B24407" w:rsidP="0096068D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4407" w:rsidRPr="004756D7" w:rsidRDefault="00B24407" w:rsidP="00AD57C0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56D7">
              <w:rPr>
                <w:rFonts w:ascii="Arial" w:hAnsi="Arial" w:cs="Arial"/>
                <w:b/>
                <w:sz w:val="24"/>
                <w:szCs w:val="24"/>
              </w:rPr>
              <w:t>18</w:t>
            </w:r>
          </w:p>
        </w:tc>
      </w:tr>
      <w:tr w:rsidR="00B24407" w:rsidRPr="00327E6A" w:rsidTr="00CC10D3">
        <w:trPr>
          <w:cantSplit/>
          <w:trHeight w:val="833"/>
        </w:trPr>
        <w:tc>
          <w:tcPr>
            <w:tcW w:w="7145" w:type="dxa"/>
            <w:vMerge/>
          </w:tcPr>
          <w:p w:rsidR="00B24407" w:rsidRPr="004756D7" w:rsidRDefault="00B24407" w:rsidP="0096068D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4407" w:rsidRPr="004756D7" w:rsidRDefault="00B24407" w:rsidP="00AD57C0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56D7">
              <w:rPr>
                <w:rFonts w:ascii="Arial" w:hAnsi="Arial" w:cs="Arial"/>
                <w:b/>
                <w:sz w:val="24"/>
                <w:szCs w:val="24"/>
              </w:rPr>
              <w:t>43</w:t>
            </w:r>
          </w:p>
        </w:tc>
      </w:tr>
      <w:tr w:rsidR="00B24407" w:rsidRPr="00327E6A" w:rsidTr="00597B3C">
        <w:trPr>
          <w:cantSplit/>
          <w:trHeight w:val="502"/>
        </w:trPr>
        <w:tc>
          <w:tcPr>
            <w:tcW w:w="7145" w:type="dxa"/>
            <w:vMerge/>
          </w:tcPr>
          <w:p w:rsidR="00B24407" w:rsidRPr="004756D7" w:rsidRDefault="00B24407" w:rsidP="0096068D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4407" w:rsidRPr="004756D7" w:rsidRDefault="00B24407" w:rsidP="00AD57C0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56D7">
              <w:rPr>
                <w:rFonts w:ascii="Arial" w:hAnsi="Arial" w:cs="Arial"/>
                <w:b/>
                <w:sz w:val="24"/>
                <w:szCs w:val="24"/>
              </w:rPr>
              <w:t>14</w:t>
            </w:r>
          </w:p>
        </w:tc>
      </w:tr>
      <w:tr w:rsidR="00211CE3" w:rsidRPr="00327E6A" w:rsidTr="00941D2B">
        <w:trPr>
          <w:cantSplit/>
          <w:trHeight w:val="310"/>
        </w:trPr>
        <w:tc>
          <w:tcPr>
            <w:tcW w:w="7145" w:type="dxa"/>
            <w:shd w:val="clear" w:color="auto" w:fill="B6DDE8" w:themeFill="accent5" w:themeFillTint="66"/>
            <w:vAlign w:val="center"/>
          </w:tcPr>
          <w:p w:rsidR="00211CE3" w:rsidRPr="004756D7" w:rsidRDefault="00211CE3" w:rsidP="0096068D">
            <w:pPr>
              <w:spacing w:after="120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56D7">
              <w:rPr>
                <w:rFonts w:ascii="Arial" w:hAnsi="Arial" w:cs="Arial"/>
                <w:b/>
                <w:bCs/>
                <w:sz w:val="24"/>
                <w:szCs w:val="24"/>
              </w:rPr>
              <w:t>RAZEM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shd w:val="clear" w:color="auto" w:fill="B6DDE8" w:themeFill="accent5" w:themeFillTint="66"/>
            <w:vAlign w:val="center"/>
          </w:tcPr>
          <w:p w:rsidR="00211CE3" w:rsidRPr="004756D7" w:rsidRDefault="00211CE3" w:rsidP="0096068D">
            <w:pPr>
              <w:spacing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56D7">
              <w:rPr>
                <w:rFonts w:ascii="Arial" w:hAnsi="Arial" w:cs="Arial"/>
                <w:b/>
                <w:bCs/>
                <w:sz w:val="24"/>
                <w:szCs w:val="24"/>
              </w:rPr>
              <w:t>126</w:t>
            </w:r>
            <w:r w:rsidR="002A4064" w:rsidRPr="004756D7">
              <w:rPr>
                <w:rFonts w:ascii="Arial" w:hAnsi="Arial" w:cs="Arial"/>
                <w:b/>
                <w:bCs/>
                <w:sz w:val="24"/>
                <w:szCs w:val="24"/>
              </w:rPr>
              <w:t>*</w:t>
            </w:r>
          </w:p>
        </w:tc>
      </w:tr>
    </w:tbl>
    <w:p w:rsidR="00652174" w:rsidRPr="00AD2B7A" w:rsidRDefault="00652174" w:rsidP="0096068D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AD2B7A">
        <w:rPr>
          <w:rFonts w:ascii="Arial" w:hAnsi="Arial" w:cs="Arial"/>
          <w:sz w:val="24"/>
          <w:szCs w:val="24"/>
        </w:rPr>
        <w:lastRenderedPageBreak/>
        <w:t>Źródło: O</w:t>
      </w:r>
      <w:r w:rsidR="004B72D8" w:rsidRPr="00AD2B7A">
        <w:rPr>
          <w:rFonts w:ascii="Arial" w:hAnsi="Arial" w:cs="Arial"/>
          <w:sz w:val="24"/>
          <w:szCs w:val="24"/>
        </w:rPr>
        <w:t>pracowanie własne</w:t>
      </w:r>
    </w:p>
    <w:p w:rsidR="002A4064" w:rsidRPr="001029CE" w:rsidRDefault="002A4064" w:rsidP="001029CE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1029CE">
        <w:rPr>
          <w:rFonts w:ascii="Arial" w:hAnsi="Arial" w:cs="Arial"/>
          <w:sz w:val="24"/>
          <w:szCs w:val="24"/>
        </w:rPr>
        <w:t>* Pierwotnie w GPR zapisanych było 127 przedsięwzięć rewitalizacyjnych, jednakże liczba projektów uległa zmniejszeniu i obecnie wynosi 126. Zmiana związana jest z faktem, iż  beneficjent (Bytomska Agencja Rozwoju Inwestycji Sp. z o.o.) na etapie składania wniosku o dofinansowanie dokonał połączenia dwóch projektów pt.:</w:t>
      </w:r>
    </w:p>
    <w:p w:rsidR="002A4064" w:rsidRPr="001029CE" w:rsidRDefault="002A4064" w:rsidP="001029CE">
      <w:pPr>
        <w:numPr>
          <w:ilvl w:val="0"/>
          <w:numId w:val="7"/>
        </w:numPr>
        <w:suppressAutoHyphens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1029CE">
        <w:rPr>
          <w:rFonts w:ascii="Arial" w:hAnsi="Arial" w:cs="Arial"/>
          <w:sz w:val="24"/>
          <w:szCs w:val="24"/>
        </w:rPr>
        <w:t>Opiekuńczy Bytom - utworzenie i funkcjonowanie Bytomskiego Centrum Wsparcia Opiekunów Nieformalnych (projekt nr 65),</w:t>
      </w:r>
    </w:p>
    <w:p w:rsidR="002A4064" w:rsidRPr="001029CE" w:rsidRDefault="002A4064" w:rsidP="001029CE">
      <w:pPr>
        <w:numPr>
          <w:ilvl w:val="0"/>
          <w:numId w:val="7"/>
        </w:numPr>
        <w:suppressAutoHyphens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1029CE">
        <w:rPr>
          <w:rFonts w:ascii="Arial" w:hAnsi="Arial" w:cs="Arial"/>
          <w:sz w:val="24"/>
          <w:szCs w:val="24"/>
        </w:rPr>
        <w:t>Bezpieczny senior (projekt nr 66),</w:t>
      </w:r>
    </w:p>
    <w:p w:rsidR="002A4064" w:rsidRPr="001029CE" w:rsidRDefault="002A4064" w:rsidP="001029CE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1029CE">
        <w:rPr>
          <w:rFonts w:ascii="Arial" w:hAnsi="Arial" w:cs="Arial"/>
          <w:sz w:val="24"/>
          <w:szCs w:val="24"/>
        </w:rPr>
        <w:t>składając ostatecznie jeden wniosek o dofinansowanie pn. „Bytom opiekuńczy i bezpieczny dla seniorów”.</w:t>
      </w:r>
    </w:p>
    <w:p w:rsidR="00211CE3" w:rsidRPr="001029CE" w:rsidRDefault="009E4F25" w:rsidP="001029CE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1029CE">
        <w:rPr>
          <w:rFonts w:ascii="Arial" w:hAnsi="Arial" w:cs="Arial"/>
          <w:sz w:val="24"/>
          <w:szCs w:val="24"/>
        </w:rPr>
        <w:t>Decyzją wnioskodawców</w:t>
      </w:r>
      <w:r w:rsidR="00211CE3" w:rsidRPr="001029CE">
        <w:rPr>
          <w:rFonts w:ascii="Arial" w:hAnsi="Arial" w:cs="Arial"/>
          <w:sz w:val="24"/>
          <w:szCs w:val="24"/>
        </w:rPr>
        <w:t xml:space="preserve"> </w:t>
      </w:r>
      <w:r w:rsidR="0038538B" w:rsidRPr="001029CE">
        <w:rPr>
          <w:rFonts w:ascii="Arial" w:hAnsi="Arial" w:cs="Arial"/>
          <w:sz w:val="24"/>
          <w:szCs w:val="24"/>
        </w:rPr>
        <w:t>nie zostaną zrealizowane</w:t>
      </w:r>
      <w:r w:rsidRPr="001029CE">
        <w:rPr>
          <w:rFonts w:ascii="Arial" w:hAnsi="Arial" w:cs="Arial"/>
          <w:sz w:val="24"/>
          <w:szCs w:val="24"/>
        </w:rPr>
        <w:t xml:space="preserve"> </w:t>
      </w:r>
      <w:r w:rsidR="0038538B" w:rsidRPr="001029CE">
        <w:rPr>
          <w:rFonts w:ascii="Arial" w:hAnsi="Arial" w:cs="Arial"/>
          <w:sz w:val="24"/>
          <w:szCs w:val="24"/>
        </w:rPr>
        <w:t>43 projekty wpisane</w:t>
      </w:r>
      <w:r w:rsidR="00211CE3" w:rsidRPr="001029CE">
        <w:rPr>
          <w:rFonts w:ascii="Arial" w:hAnsi="Arial" w:cs="Arial"/>
          <w:sz w:val="24"/>
          <w:szCs w:val="24"/>
        </w:rPr>
        <w:t xml:space="preserve"> na listę podstawową GPR, natomiast</w:t>
      </w:r>
      <w:r w:rsidRPr="001029CE">
        <w:rPr>
          <w:rFonts w:ascii="Arial" w:hAnsi="Arial" w:cs="Arial"/>
          <w:sz w:val="24"/>
          <w:szCs w:val="24"/>
        </w:rPr>
        <w:t xml:space="preserve"> łącznie</w:t>
      </w:r>
      <w:r w:rsidR="00211CE3" w:rsidRPr="001029CE">
        <w:rPr>
          <w:rFonts w:ascii="Arial" w:hAnsi="Arial" w:cs="Arial"/>
          <w:sz w:val="24"/>
          <w:szCs w:val="24"/>
        </w:rPr>
        <w:t xml:space="preserve"> złożonych zostało </w:t>
      </w:r>
      <w:r w:rsidR="0038538B" w:rsidRPr="001029CE">
        <w:rPr>
          <w:rFonts w:ascii="Arial" w:hAnsi="Arial" w:cs="Arial"/>
          <w:sz w:val="24"/>
          <w:szCs w:val="24"/>
        </w:rPr>
        <w:t>83</w:t>
      </w:r>
      <w:r w:rsidR="00211CE3" w:rsidRPr="001029CE">
        <w:rPr>
          <w:rFonts w:ascii="Arial" w:hAnsi="Arial" w:cs="Arial"/>
          <w:sz w:val="24"/>
          <w:szCs w:val="24"/>
        </w:rPr>
        <w:t xml:space="preserve"> wniosków o dofinansowanie, z</w:t>
      </w:r>
      <w:r w:rsidRPr="001029CE">
        <w:rPr>
          <w:rFonts w:ascii="Arial" w:hAnsi="Arial" w:cs="Arial"/>
          <w:sz w:val="24"/>
          <w:szCs w:val="24"/>
        </w:rPr>
        <w:t> </w:t>
      </w:r>
      <w:r w:rsidR="00211CE3" w:rsidRPr="001029CE">
        <w:rPr>
          <w:rFonts w:ascii="Arial" w:hAnsi="Arial" w:cs="Arial"/>
          <w:sz w:val="24"/>
          <w:szCs w:val="24"/>
        </w:rPr>
        <w:t>pośród których</w:t>
      </w:r>
      <w:r w:rsidR="0038538B" w:rsidRPr="001029CE">
        <w:rPr>
          <w:rFonts w:ascii="Arial" w:hAnsi="Arial" w:cs="Arial"/>
          <w:sz w:val="24"/>
          <w:szCs w:val="24"/>
        </w:rPr>
        <w:t xml:space="preserve"> 6</w:t>
      </w:r>
      <w:r w:rsidR="006F30CF" w:rsidRPr="001029CE">
        <w:rPr>
          <w:rFonts w:ascii="Arial" w:hAnsi="Arial" w:cs="Arial"/>
          <w:sz w:val="24"/>
          <w:szCs w:val="24"/>
        </w:rPr>
        <w:t xml:space="preserve"> otrzymało negatywną ocenę,</w:t>
      </w:r>
      <w:r w:rsidR="0038538B" w:rsidRPr="001029CE">
        <w:rPr>
          <w:rFonts w:ascii="Arial" w:hAnsi="Arial" w:cs="Arial"/>
          <w:sz w:val="24"/>
          <w:szCs w:val="24"/>
        </w:rPr>
        <w:t xml:space="preserve"> </w:t>
      </w:r>
      <w:r w:rsidR="00211CE3" w:rsidRPr="001029CE">
        <w:rPr>
          <w:rFonts w:ascii="Arial" w:hAnsi="Arial" w:cs="Arial"/>
          <w:sz w:val="24"/>
          <w:szCs w:val="24"/>
        </w:rPr>
        <w:t>a</w:t>
      </w:r>
      <w:r w:rsidRPr="001029CE">
        <w:rPr>
          <w:rFonts w:ascii="Arial" w:hAnsi="Arial" w:cs="Arial"/>
          <w:sz w:val="24"/>
          <w:szCs w:val="24"/>
        </w:rPr>
        <w:t xml:space="preserve"> dla kolejnych </w:t>
      </w:r>
      <w:r w:rsidR="0038538B" w:rsidRPr="001029CE">
        <w:rPr>
          <w:rFonts w:ascii="Arial" w:hAnsi="Arial" w:cs="Arial"/>
          <w:sz w:val="24"/>
          <w:szCs w:val="24"/>
        </w:rPr>
        <w:t>18</w:t>
      </w:r>
      <w:r w:rsidRPr="001029CE">
        <w:rPr>
          <w:rFonts w:ascii="Arial" w:hAnsi="Arial" w:cs="Arial"/>
          <w:sz w:val="24"/>
          <w:szCs w:val="24"/>
        </w:rPr>
        <w:t xml:space="preserve"> zawarto um</w:t>
      </w:r>
      <w:r w:rsidR="00A21EAA" w:rsidRPr="001029CE">
        <w:rPr>
          <w:rFonts w:ascii="Arial" w:hAnsi="Arial" w:cs="Arial"/>
          <w:sz w:val="24"/>
          <w:szCs w:val="24"/>
        </w:rPr>
        <w:t>o</w:t>
      </w:r>
      <w:r w:rsidR="0038538B" w:rsidRPr="001029CE">
        <w:rPr>
          <w:rFonts w:ascii="Arial" w:hAnsi="Arial" w:cs="Arial"/>
          <w:sz w:val="24"/>
          <w:szCs w:val="24"/>
        </w:rPr>
        <w:t>wę o dofinansowanie projektu zatem</w:t>
      </w:r>
      <w:r w:rsidR="00A21EAA" w:rsidRPr="001029CE">
        <w:rPr>
          <w:rFonts w:ascii="Arial" w:hAnsi="Arial" w:cs="Arial"/>
          <w:sz w:val="24"/>
          <w:szCs w:val="24"/>
        </w:rPr>
        <w:t xml:space="preserve"> </w:t>
      </w:r>
      <w:r w:rsidR="00211CE3" w:rsidRPr="001029CE">
        <w:rPr>
          <w:rFonts w:ascii="Arial" w:hAnsi="Arial" w:cs="Arial"/>
          <w:sz w:val="24"/>
          <w:szCs w:val="24"/>
        </w:rPr>
        <w:t>są one obecni</w:t>
      </w:r>
      <w:r w:rsidR="00A21EAA" w:rsidRPr="001029CE">
        <w:rPr>
          <w:rFonts w:ascii="Arial" w:hAnsi="Arial" w:cs="Arial"/>
          <w:sz w:val="24"/>
          <w:szCs w:val="24"/>
        </w:rPr>
        <w:t>e w trakcie realizacji</w:t>
      </w:r>
      <w:r w:rsidR="00211CE3" w:rsidRPr="001029CE">
        <w:rPr>
          <w:rFonts w:ascii="Arial" w:hAnsi="Arial" w:cs="Arial"/>
          <w:sz w:val="24"/>
          <w:szCs w:val="24"/>
        </w:rPr>
        <w:t>. Ponadto 2 wnioski o dofinansowanie pozostawion</w:t>
      </w:r>
      <w:r w:rsidR="00C7380B" w:rsidRPr="001029CE">
        <w:rPr>
          <w:rFonts w:ascii="Arial" w:hAnsi="Arial" w:cs="Arial"/>
          <w:sz w:val="24"/>
          <w:szCs w:val="24"/>
        </w:rPr>
        <w:t xml:space="preserve">e zostały bez rozpatrzenia, w stosunku do </w:t>
      </w:r>
      <w:r w:rsidR="0087743B" w:rsidRPr="001029CE">
        <w:rPr>
          <w:rFonts w:ascii="Arial" w:hAnsi="Arial" w:cs="Arial"/>
          <w:sz w:val="24"/>
          <w:szCs w:val="24"/>
        </w:rPr>
        <w:t>14</w:t>
      </w:r>
      <w:r w:rsidR="00211CE3" w:rsidRPr="001029CE">
        <w:rPr>
          <w:rFonts w:ascii="Arial" w:hAnsi="Arial" w:cs="Arial"/>
          <w:sz w:val="24"/>
          <w:szCs w:val="24"/>
        </w:rPr>
        <w:t xml:space="preserve"> projektów odstąpiono od </w:t>
      </w:r>
      <w:r w:rsidR="006F30CF" w:rsidRPr="001029CE">
        <w:rPr>
          <w:rFonts w:ascii="Arial" w:hAnsi="Arial" w:cs="Arial"/>
          <w:sz w:val="24"/>
          <w:szCs w:val="24"/>
        </w:rPr>
        <w:t xml:space="preserve">podpisania </w:t>
      </w:r>
      <w:r w:rsidR="0087743B" w:rsidRPr="001029CE">
        <w:rPr>
          <w:rFonts w:ascii="Arial" w:hAnsi="Arial" w:cs="Arial"/>
          <w:sz w:val="24"/>
          <w:szCs w:val="24"/>
        </w:rPr>
        <w:t>umowy o dofinansowanie lub realizacji</w:t>
      </w:r>
      <w:r w:rsidR="00211CE3" w:rsidRPr="001029CE">
        <w:rPr>
          <w:rFonts w:ascii="Arial" w:hAnsi="Arial" w:cs="Arial"/>
          <w:sz w:val="24"/>
          <w:szCs w:val="24"/>
        </w:rPr>
        <w:t xml:space="preserve">. </w:t>
      </w:r>
    </w:p>
    <w:p w:rsidR="00211CE3" w:rsidRPr="001029CE" w:rsidRDefault="0010361A" w:rsidP="001029CE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1029CE">
        <w:rPr>
          <w:rFonts w:ascii="Arial" w:hAnsi="Arial" w:cs="Arial"/>
          <w:sz w:val="24"/>
          <w:szCs w:val="24"/>
        </w:rPr>
        <w:t xml:space="preserve">Należy mieć na uwadze iż, </w:t>
      </w:r>
      <w:r w:rsidR="00392CE6" w:rsidRPr="001029CE">
        <w:rPr>
          <w:rFonts w:ascii="Arial" w:hAnsi="Arial" w:cs="Arial"/>
          <w:sz w:val="24"/>
          <w:szCs w:val="24"/>
        </w:rPr>
        <w:t>B</w:t>
      </w:r>
      <w:r w:rsidR="00211CE3" w:rsidRPr="001029CE">
        <w:rPr>
          <w:rFonts w:ascii="Arial" w:hAnsi="Arial" w:cs="Arial"/>
          <w:sz w:val="24"/>
          <w:szCs w:val="24"/>
        </w:rPr>
        <w:t xml:space="preserve">eneficjenci na etapie składania wniosków o dofinansowanie </w:t>
      </w:r>
      <w:r w:rsidR="009A14CE" w:rsidRPr="001029CE">
        <w:rPr>
          <w:rFonts w:ascii="Arial" w:hAnsi="Arial" w:cs="Arial"/>
          <w:sz w:val="24"/>
          <w:szCs w:val="24"/>
        </w:rPr>
        <w:t xml:space="preserve">oraz realizacji przedsięwzięć </w:t>
      </w:r>
      <w:r w:rsidR="00211CE3" w:rsidRPr="001029CE">
        <w:rPr>
          <w:rFonts w:ascii="Arial" w:hAnsi="Arial" w:cs="Arial"/>
          <w:sz w:val="24"/>
          <w:szCs w:val="24"/>
        </w:rPr>
        <w:t>dokonali zmian względem danych pierwotnych zapisanych w zał</w:t>
      </w:r>
      <w:r w:rsidR="005520CA" w:rsidRPr="001029CE">
        <w:rPr>
          <w:rFonts w:ascii="Arial" w:hAnsi="Arial" w:cs="Arial"/>
          <w:sz w:val="24"/>
          <w:szCs w:val="24"/>
        </w:rPr>
        <w:t>ączniku nr 2 do GPR</w:t>
      </w:r>
      <w:r w:rsidR="00211CE3" w:rsidRPr="001029CE">
        <w:rPr>
          <w:rFonts w:ascii="Arial" w:hAnsi="Arial" w:cs="Arial"/>
          <w:sz w:val="24"/>
          <w:szCs w:val="24"/>
        </w:rPr>
        <w:t>. Dotyczyły one w szczególności:</w:t>
      </w:r>
    </w:p>
    <w:p w:rsidR="00211CE3" w:rsidRPr="001029CE" w:rsidRDefault="00211CE3" w:rsidP="001029CE">
      <w:pPr>
        <w:numPr>
          <w:ilvl w:val="0"/>
          <w:numId w:val="4"/>
        </w:numPr>
        <w:suppressAutoHyphens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1029CE">
        <w:rPr>
          <w:rFonts w:ascii="Arial" w:hAnsi="Arial" w:cs="Arial"/>
          <w:sz w:val="24"/>
          <w:szCs w:val="24"/>
        </w:rPr>
        <w:t>nazwy projektu;</w:t>
      </w:r>
    </w:p>
    <w:p w:rsidR="00211CE3" w:rsidRPr="001029CE" w:rsidRDefault="00211CE3" w:rsidP="001029CE">
      <w:pPr>
        <w:numPr>
          <w:ilvl w:val="0"/>
          <w:numId w:val="4"/>
        </w:numPr>
        <w:suppressAutoHyphens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1029CE">
        <w:rPr>
          <w:rFonts w:ascii="Arial" w:hAnsi="Arial" w:cs="Arial"/>
          <w:sz w:val="24"/>
          <w:szCs w:val="24"/>
        </w:rPr>
        <w:t>podmiotu realizującego;</w:t>
      </w:r>
    </w:p>
    <w:p w:rsidR="00211CE3" w:rsidRPr="001029CE" w:rsidRDefault="00211CE3" w:rsidP="001029CE">
      <w:pPr>
        <w:numPr>
          <w:ilvl w:val="0"/>
          <w:numId w:val="4"/>
        </w:numPr>
        <w:suppressAutoHyphens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1029CE">
        <w:rPr>
          <w:rFonts w:ascii="Arial" w:hAnsi="Arial" w:cs="Arial"/>
          <w:sz w:val="24"/>
          <w:szCs w:val="24"/>
        </w:rPr>
        <w:t>źródła finansowania;</w:t>
      </w:r>
    </w:p>
    <w:p w:rsidR="00211CE3" w:rsidRPr="001029CE" w:rsidRDefault="00211CE3" w:rsidP="001029CE">
      <w:pPr>
        <w:numPr>
          <w:ilvl w:val="0"/>
          <w:numId w:val="4"/>
        </w:numPr>
        <w:suppressAutoHyphens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1029CE">
        <w:rPr>
          <w:rFonts w:ascii="Arial" w:hAnsi="Arial" w:cs="Arial"/>
          <w:sz w:val="24"/>
          <w:szCs w:val="24"/>
        </w:rPr>
        <w:t>wartości projektu;</w:t>
      </w:r>
    </w:p>
    <w:p w:rsidR="00211CE3" w:rsidRPr="001029CE" w:rsidRDefault="00211CE3" w:rsidP="001029CE">
      <w:pPr>
        <w:numPr>
          <w:ilvl w:val="0"/>
          <w:numId w:val="4"/>
        </w:numPr>
        <w:suppressAutoHyphens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1029CE">
        <w:rPr>
          <w:rFonts w:ascii="Arial" w:hAnsi="Arial" w:cs="Arial"/>
          <w:sz w:val="24"/>
          <w:szCs w:val="24"/>
        </w:rPr>
        <w:t>okresu realizacji projektu;</w:t>
      </w:r>
    </w:p>
    <w:p w:rsidR="00211CE3" w:rsidRPr="001029CE" w:rsidRDefault="00211CE3" w:rsidP="001029CE">
      <w:pPr>
        <w:numPr>
          <w:ilvl w:val="0"/>
          <w:numId w:val="4"/>
        </w:numPr>
        <w:suppressAutoHyphens w:val="0"/>
        <w:spacing w:before="120" w:after="12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1029CE">
        <w:rPr>
          <w:rFonts w:ascii="Arial" w:hAnsi="Arial" w:cs="Arial"/>
          <w:sz w:val="24"/>
          <w:szCs w:val="24"/>
        </w:rPr>
        <w:t xml:space="preserve">wskaźników projektu. </w:t>
      </w:r>
    </w:p>
    <w:p w:rsidR="00610097" w:rsidRPr="001029CE" w:rsidRDefault="00610097" w:rsidP="00342C5D">
      <w:pPr>
        <w:pStyle w:val="Tekstpodstawowy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1029CE">
        <w:rPr>
          <w:rFonts w:ascii="Arial" w:hAnsi="Arial" w:cs="Arial"/>
          <w:sz w:val="24"/>
          <w:szCs w:val="24"/>
        </w:rPr>
        <w:t xml:space="preserve">Wnioskodawców, których projekty zostały ujęte w Załączniku nr 4 do </w:t>
      </w:r>
      <w:r w:rsidRPr="00342C5D">
        <w:rPr>
          <w:rFonts w:ascii="Arial" w:hAnsi="Arial" w:cs="Arial"/>
          <w:sz w:val="24"/>
          <w:szCs w:val="24"/>
        </w:rPr>
        <w:t>„Gminnego Programu Rewitalizacji. Bytom 2020+”</w:t>
      </w:r>
      <w:r w:rsidR="00B631C0" w:rsidRPr="00342C5D">
        <w:rPr>
          <w:rFonts w:ascii="Arial" w:hAnsi="Arial" w:cs="Arial"/>
          <w:sz w:val="24"/>
          <w:szCs w:val="24"/>
        </w:rPr>
        <w:t>,</w:t>
      </w:r>
      <w:r w:rsidRPr="001029CE">
        <w:rPr>
          <w:rFonts w:ascii="Arial" w:hAnsi="Arial" w:cs="Arial"/>
          <w:sz w:val="24"/>
          <w:szCs w:val="24"/>
        </w:rPr>
        <w:t xml:space="preserve"> a jednocześnie zostały zidentyfikowane w ramach trybu pozakonkursowego przez Instytucję Zarządzającą RPO WSL na lata </w:t>
      </w:r>
      <w:r w:rsidRPr="001029CE">
        <w:rPr>
          <w:rFonts w:ascii="Arial" w:hAnsi="Arial" w:cs="Arial"/>
          <w:sz w:val="24"/>
          <w:szCs w:val="24"/>
        </w:rPr>
        <w:lastRenderedPageBreak/>
        <w:t>2014-2020, poproszono o podanie informacji na temat realizowanych przedsięwzięć, w tym:</w:t>
      </w:r>
    </w:p>
    <w:p w:rsidR="00610097" w:rsidRPr="001029CE" w:rsidRDefault="00610097" w:rsidP="001029CE">
      <w:pPr>
        <w:numPr>
          <w:ilvl w:val="0"/>
          <w:numId w:val="3"/>
        </w:numPr>
        <w:suppressAutoHyphens w:val="0"/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1029CE">
        <w:rPr>
          <w:rFonts w:ascii="Arial" w:hAnsi="Arial" w:cs="Arial"/>
          <w:sz w:val="24"/>
          <w:szCs w:val="24"/>
        </w:rPr>
        <w:t xml:space="preserve">szacowana wartość projektu (w zł); </w:t>
      </w:r>
    </w:p>
    <w:p w:rsidR="00610097" w:rsidRPr="001029CE" w:rsidRDefault="00610097" w:rsidP="001029CE">
      <w:pPr>
        <w:numPr>
          <w:ilvl w:val="0"/>
          <w:numId w:val="3"/>
        </w:numPr>
        <w:suppressAutoHyphens w:val="0"/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1029CE">
        <w:rPr>
          <w:rFonts w:ascii="Arial" w:hAnsi="Arial" w:cs="Arial"/>
          <w:sz w:val="24"/>
          <w:szCs w:val="24"/>
        </w:rPr>
        <w:t>planowany termin zakończenia realizacji zgodnie ze złożonym wnioskiem lub zawartą umową o dofinansowanie;</w:t>
      </w:r>
    </w:p>
    <w:p w:rsidR="00610097" w:rsidRPr="001029CE" w:rsidRDefault="00610097" w:rsidP="001029CE">
      <w:pPr>
        <w:numPr>
          <w:ilvl w:val="0"/>
          <w:numId w:val="3"/>
        </w:numPr>
        <w:suppressAutoHyphens w:val="0"/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1029CE">
        <w:rPr>
          <w:rFonts w:ascii="Arial" w:hAnsi="Arial" w:cs="Arial"/>
          <w:sz w:val="24"/>
          <w:szCs w:val="24"/>
        </w:rPr>
        <w:t>stan realizacji.</w:t>
      </w:r>
    </w:p>
    <w:p w:rsidR="008E69D7" w:rsidRPr="001029CE" w:rsidRDefault="00610097" w:rsidP="00342C5D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1029CE">
        <w:rPr>
          <w:rFonts w:ascii="Arial" w:hAnsi="Arial" w:cs="Arial"/>
          <w:sz w:val="24"/>
          <w:szCs w:val="24"/>
        </w:rPr>
        <w:t>Informacje przekazane przez Wnioskodawców na temat stanu realizacji przedsięwzięć uzupełniających prezentuje poniższe zestawienie.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45"/>
        <w:gridCol w:w="1927"/>
      </w:tblGrid>
      <w:tr w:rsidR="00610097" w:rsidRPr="006708FD" w:rsidTr="00544706">
        <w:tc>
          <w:tcPr>
            <w:tcW w:w="7145" w:type="dxa"/>
            <w:shd w:val="clear" w:color="auto" w:fill="B6DDE8" w:themeFill="accent5" w:themeFillTint="66"/>
            <w:vAlign w:val="center"/>
          </w:tcPr>
          <w:p w:rsidR="00610097" w:rsidRPr="00342C5D" w:rsidRDefault="00610097" w:rsidP="00544706">
            <w:pPr>
              <w:spacing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42C5D">
              <w:rPr>
                <w:rFonts w:ascii="Arial" w:hAnsi="Arial" w:cs="Arial"/>
                <w:b/>
                <w:sz w:val="24"/>
                <w:szCs w:val="24"/>
              </w:rPr>
              <w:t>STAN REALIZACJI PROJEKTÓW Z LISTY UZUPEŁNIAJĄCEJ</w:t>
            </w:r>
          </w:p>
        </w:tc>
        <w:tc>
          <w:tcPr>
            <w:tcW w:w="1927" w:type="dxa"/>
            <w:shd w:val="clear" w:color="auto" w:fill="B6DDE8" w:themeFill="accent5" w:themeFillTint="66"/>
            <w:vAlign w:val="center"/>
          </w:tcPr>
          <w:p w:rsidR="00610097" w:rsidRPr="00342C5D" w:rsidRDefault="00610097" w:rsidP="00113805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42C5D">
              <w:rPr>
                <w:rFonts w:ascii="Arial" w:hAnsi="Arial" w:cs="Arial"/>
                <w:b/>
                <w:sz w:val="24"/>
                <w:szCs w:val="24"/>
              </w:rPr>
              <w:t>stan na koniec 2021</w:t>
            </w:r>
            <w:r w:rsidR="004F60FD" w:rsidRPr="00342C5D">
              <w:rPr>
                <w:rFonts w:ascii="Arial" w:hAnsi="Arial" w:cs="Arial"/>
                <w:b/>
                <w:sz w:val="24"/>
                <w:szCs w:val="24"/>
              </w:rPr>
              <w:t xml:space="preserve"> r.</w:t>
            </w:r>
          </w:p>
        </w:tc>
      </w:tr>
      <w:tr w:rsidR="00610097" w:rsidRPr="00941D2B" w:rsidTr="00544706">
        <w:tc>
          <w:tcPr>
            <w:tcW w:w="7145" w:type="dxa"/>
            <w:vAlign w:val="center"/>
          </w:tcPr>
          <w:p w:rsidR="00610097" w:rsidRPr="00342C5D" w:rsidRDefault="00610097" w:rsidP="00597B3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342C5D">
              <w:rPr>
                <w:rFonts w:ascii="Arial" w:hAnsi="Arial" w:cs="Arial"/>
                <w:sz w:val="24"/>
                <w:szCs w:val="24"/>
              </w:rPr>
              <w:t>Wniosek nie został złożony/proj</w:t>
            </w:r>
            <w:r w:rsidR="00196A8D" w:rsidRPr="00342C5D">
              <w:rPr>
                <w:rFonts w:ascii="Arial" w:hAnsi="Arial" w:cs="Arial"/>
                <w:sz w:val="24"/>
                <w:szCs w:val="24"/>
              </w:rPr>
              <w:t xml:space="preserve">ekt nie zostanie zrealizowany - </w:t>
            </w:r>
            <w:r w:rsidRPr="00342C5D">
              <w:rPr>
                <w:rFonts w:ascii="Arial" w:hAnsi="Arial" w:cs="Arial"/>
                <w:sz w:val="24"/>
                <w:szCs w:val="24"/>
              </w:rPr>
              <w:t>beneficjent</w:t>
            </w:r>
            <w:r w:rsidR="00196A8D" w:rsidRPr="00342C5D">
              <w:rPr>
                <w:rFonts w:ascii="Arial" w:hAnsi="Arial" w:cs="Arial"/>
                <w:sz w:val="24"/>
                <w:szCs w:val="24"/>
              </w:rPr>
              <w:t xml:space="preserve"> zrezygnował </w:t>
            </w:r>
            <w:r w:rsidRPr="00342C5D">
              <w:rPr>
                <w:rFonts w:ascii="Arial" w:hAnsi="Arial" w:cs="Arial"/>
                <w:sz w:val="24"/>
                <w:szCs w:val="24"/>
              </w:rPr>
              <w:t>z realizacji</w:t>
            </w:r>
          </w:p>
        </w:tc>
        <w:tc>
          <w:tcPr>
            <w:tcW w:w="1927" w:type="dxa"/>
            <w:vAlign w:val="center"/>
          </w:tcPr>
          <w:p w:rsidR="00610097" w:rsidRPr="00342C5D" w:rsidRDefault="00A8214E" w:rsidP="00544706">
            <w:pPr>
              <w:spacing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42C5D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</w:tr>
      <w:tr w:rsidR="00610097" w:rsidRPr="00941D2B" w:rsidTr="00342C5D">
        <w:trPr>
          <w:cantSplit/>
          <w:trHeight w:hRule="exact" w:val="469"/>
        </w:trPr>
        <w:tc>
          <w:tcPr>
            <w:tcW w:w="7145" w:type="dxa"/>
            <w:vMerge w:val="restart"/>
          </w:tcPr>
          <w:p w:rsidR="00BE45B1" w:rsidRPr="00342C5D" w:rsidRDefault="00610097" w:rsidP="00342C5D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342C5D">
              <w:rPr>
                <w:rFonts w:ascii="Arial" w:hAnsi="Arial" w:cs="Arial"/>
                <w:sz w:val="24"/>
                <w:szCs w:val="24"/>
              </w:rPr>
              <w:t>Wniosek o dofinansowanie został złożony, w tym:</w:t>
            </w:r>
          </w:p>
          <w:p w:rsidR="00610097" w:rsidRPr="00342C5D" w:rsidRDefault="00610097" w:rsidP="00342C5D">
            <w:pPr>
              <w:numPr>
                <w:ilvl w:val="0"/>
                <w:numId w:val="6"/>
              </w:numPr>
              <w:suppressAutoHyphens w:val="0"/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342C5D">
              <w:rPr>
                <w:rFonts w:ascii="Arial" w:hAnsi="Arial" w:cs="Arial"/>
                <w:sz w:val="24"/>
                <w:szCs w:val="24"/>
              </w:rPr>
              <w:t>Wnioski negatywnie ocenione</w:t>
            </w:r>
          </w:p>
          <w:p w:rsidR="00610097" w:rsidRPr="00342C5D" w:rsidRDefault="00610097" w:rsidP="00342C5D">
            <w:pPr>
              <w:numPr>
                <w:ilvl w:val="0"/>
                <w:numId w:val="6"/>
              </w:numPr>
              <w:suppressAutoHyphens w:val="0"/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342C5D">
              <w:rPr>
                <w:rFonts w:ascii="Arial" w:hAnsi="Arial" w:cs="Arial"/>
                <w:sz w:val="24"/>
                <w:szCs w:val="24"/>
              </w:rPr>
              <w:t>Projekty wybrane do dofinansowania</w:t>
            </w:r>
          </w:p>
          <w:p w:rsidR="00610097" w:rsidRPr="00342C5D" w:rsidRDefault="00BE45B1" w:rsidP="00342C5D">
            <w:pPr>
              <w:numPr>
                <w:ilvl w:val="0"/>
                <w:numId w:val="6"/>
              </w:numPr>
              <w:suppressAutoHyphens w:val="0"/>
              <w:spacing w:after="120"/>
              <w:ind w:left="714" w:hanging="357"/>
              <w:rPr>
                <w:rFonts w:ascii="Arial" w:hAnsi="Arial" w:cs="Arial"/>
                <w:sz w:val="24"/>
                <w:szCs w:val="24"/>
              </w:rPr>
            </w:pPr>
            <w:r w:rsidRPr="00342C5D">
              <w:rPr>
                <w:rFonts w:ascii="Arial" w:hAnsi="Arial" w:cs="Arial"/>
                <w:sz w:val="24"/>
                <w:szCs w:val="24"/>
              </w:rPr>
              <w:t xml:space="preserve">Projekty </w:t>
            </w:r>
            <w:r w:rsidR="00610097" w:rsidRPr="00342C5D">
              <w:rPr>
                <w:rFonts w:ascii="Arial" w:hAnsi="Arial" w:cs="Arial"/>
                <w:sz w:val="24"/>
                <w:szCs w:val="24"/>
              </w:rPr>
              <w:t>będące w trakcie realizacji</w:t>
            </w:r>
          </w:p>
          <w:p w:rsidR="00610097" w:rsidRPr="00342C5D" w:rsidRDefault="00610097" w:rsidP="00342C5D">
            <w:pPr>
              <w:numPr>
                <w:ilvl w:val="0"/>
                <w:numId w:val="6"/>
              </w:numPr>
              <w:suppressAutoHyphens w:val="0"/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342C5D">
              <w:rPr>
                <w:rFonts w:ascii="Arial" w:hAnsi="Arial" w:cs="Arial"/>
                <w:sz w:val="24"/>
                <w:szCs w:val="24"/>
              </w:rPr>
              <w:t>Projekty zakończone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vAlign w:val="center"/>
          </w:tcPr>
          <w:p w:rsidR="00610097" w:rsidRPr="00342C5D" w:rsidRDefault="00487B78" w:rsidP="00544706">
            <w:pPr>
              <w:spacing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42C5D">
              <w:rPr>
                <w:rFonts w:ascii="Arial" w:hAnsi="Arial" w:cs="Arial"/>
                <w:b/>
                <w:sz w:val="24"/>
                <w:szCs w:val="24"/>
              </w:rPr>
              <w:t>16</w:t>
            </w:r>
          </w:p>
        </w:tc>
      </w:tr>
      <w:tr w:rsidR="00610097" w:rsidRPr="00610097" w:rsidTr="00342C5D">
        <w:trPr>
          <w:cantSplit/>
          <w:trHeight w:hRule="exact" w:val="420"/>
        </w:trPr>
        <w:tc>
          <w:tcPr>
            <w:tcW w:w="7145" w:type="dxa"/>
            <w:vMerge/>
          </w:tcPr>
          <w:p w:rsidR="00610097" w:rsidRPr="00342C5D" w:rsidRDefault="00610097" w:rsidP="00544706">
            <w:pPr>
              <w:spacing w:after="12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27" w:type="dxa"/>
            <w:tcBorders>
              <w:bottom w:val="single" w:sz="4" w:space="0" w:color="auto"/>
            </w:tcBorders>
          </w:tcPr>
          <w:p w:rsidR="00610097" w:rsidRPr="00342C5D" w:rsidRDefault="00BE45B1" w:rsidP="00544706">
            <w:pPr>
              <w:spacing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42C5D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610097" w:rsidRPr="00610097" w:rsidTr="00342C5D">
        <w:trPr>
          <w:cantSplit/>
          <w:trHeight w:hRule="exact" w:val="440"/>
        </w:trPr>
        <w:tc>
          <w:tcPr>
            <w:tcW w:w="7145" w:type="dxa"/>
            <w:vMerge/>
          </w:tcPr>
          <w:p w:rsidR="00610097" w:rsidRPr="00342C5D" w:rsidRDefault="00610097" w:rsidP="00544706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097" w:rsidRPr="00342C5D" w:rsidRDefault="00487B78" w:rsidP="00544706">
            <w:pPr>
              <w:spacing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42C5D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610097" w:rsidRPr="00610097" w:rsidTr="00342C5D">
        <w:trPr>
          <w:cantSplit/>
          <w:trHeight w:hRule="exact" w:val="418"/>
        </w:trPr>
        <w:tc>
          <w:tcPr>
            <w:tcW w:w="7145" w:type="dxa"/>
            <w:vMerge/>
          </w:tcPr>
          <w:p w:rsidR="00610097" w:rsidRPr="00342C5D" w:rsidRDefault="00610097" w:rsidP="00544706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097" w:rsidRPr="00342C5D" w:rsidRDefault="00487B78" w:rsidP="00544706">
            <w:pPr>
              <w:spacing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42C5D"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</w:tr>
      <w:tr w:rsidR="00610097" w:rsidRPr="00610097" w:rsidTr="00342C5D">
        <w:trPr>
          <w:cantSplit/>
          <w:trHeight w:hRule="exact" w:val="438"/>
        </w:trPr>
        <w:tc>
          <w:tcPr>
            <w:tcW w:w="7145" w:type="dxa"/>
            <w:vMerge/>
          </w:tcPr>
          <w:p w:rsidR="00610097" w:rsidRPr="00342C5D" w:rsidRDefault="00610097" w:rsidP="00544706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097" w:rsidRPr="00342C5D" w:rsidRDefault="00BE45B1" w:rsidP="00544706">
            <w:pPr>
              <w:spacing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42C5D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</w:tr>
      <w:tr w:rsidR="00610097" w:rsidRPr="00941D2B" w:rsidTr="00544706">
        <w:trPr>
          <w:cantSplit/>
          <w:trHeight w:val="310"/>
        </w:trPr>
        <w:tc>
          <w:tcPr>
            <w:tcW w:w="7145" w:type="dxa"/>
            <w:shd w:val="clear" w:color="auto" w:fill="B6DDE8" w:themeFill="accent5" w:themeFillTint="66"/>
            <w:vAlign w:val="center"/>
          </w:tcPr>
          <w:p w:rsidR="00610097" w:rsidRPr="00342C5D" w:rsidRDefault="00610097" w:rsidP="00544706">
            <w:pPr>
              <w:spacing w:after="120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42C5D">
              <w:rPr>
                <w:rFonts w:ascii="Arial" w:hAnsi="Arial" w:cs="Arial"/>
                <w:b/>
                <w:bCs/>
                <w:sz w:val="24"/>
                <w:szCs w:val="24"/>
              </w:rPr>
              <w:t>RAZEM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shd w:val="clear" w:color="auto" w:fill="B6DDE8" w:themeFill="accent5" w:themeFillTint="66"/>
            <w:vAlign w:val="center"/>
          </w:tcPr>
          <w:p w:rsidR="00610097" w:rsidRPr="00342C5D" w:rsidRDefault="00487B78" w:rsidP="00544706">
            <w:pPr>
              <w:spacing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42C5D">
              <w:rPr>
                <w:rFonts w:ascii="Arial" w:hAnsi="Arial" w:cs="Arial"/>
                <w:b/>
                <w:bCs/>
                <w:sz w:val="24"/>
                <w:szCs w:val="24"/>
              </w:rPr>
              <w:t>18</w:t>
            </w:r>
          </w:p>
        </w:tc>
      </w:tr>
    </w:tbl>
    <w:p w:rsidR="00487B78" w:rsidRPr="0041311B" w:rsidRDefault="00487B78" w:rsidP="00487B78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41311B">
        <w:rPr>
          <w:rFonts w:ascii="Arial" w:hAnsi="Arial" w:cs="Arial"/>
          <w:sz w:val="24"/>
          <w:szCs w:val="24"/>
        </w:rPr>
        <w:t>Źródło: Opracowanie własne</w:t>
      </w:r>
    </w:p>
    <w:p w:rsidR="00610097" w:rsidRPr="0041311B" w:rsidRDefault="00610097" w:rsidP="0041311B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41311B">
        <w:rPr>
          <w:rFonts w:ascii="Arial" w:hAnsi="Arial" w:cs="Arial"/>
          <w:sz w:val="24"/>
          <w:szCs w:val="24"/>
        </w:rPr>
        <w:t>W związku z brakiem informacji na temat wybranych projektów zgłoszonych do GPR przez podmioty nie będące jednostkami miejskimi, informacje o prze</w:t>
      </w:r>
      <w:r w:rsidR="004F60FD" w:rsidRPr="0041311B">
        <w:rPr>
          <w:rFonts w:ascii="Arial" w:hAnsi="Arial" w:cs="Arial"/>
          <w:sz w:val="24"/>
          <w:szCs w:val="24"/>
        </w:rPr>
        <w:t xml:space="preserve">dsięwzięciach rewitalizacyjnych </w:t>
      </w:r>
      <w:r w:rsidRPr="0041311B">
        <w:rPr>
          <w:rFonts w:ascii="Arial" w:hAnsi="Arial" w:cs="Arial"/>
          <w:sz w:val="24"/>
          <w:szCs w:val="24"/>
        </w:rPr>
        <w:t xml:space="preserve">zostały pozyskane również z następujących serwisów: </w:t>
      </w:r>
      <w:hyperlink r:id="rId22" w:history="1">
        <w:r w:rsidR="00D71B30">
          <w:rPr>
            <w:rStyle w:val="Hipercze"/>
            <w:rFonts w:ascii="Arial" w:hAnsi="Arial" w:cs="Arial"/>
            <w:color w:val="auto"/>
            <w:sz w:val="24"/>
            <w:szCs w:val="24"/>
          </w:rPr>
          <w:t>Regionalny Program Operacyjny Województwa Śląskiego</w:t>
        </w:r>
      </w:hyperlink>
      <w:r w:rsidRPr="0041311B">
        <w:rPr>
          <w:rFonts w:ascii="Arial" w:hAnsi="Arial" w:cs="Arial"/>
          <w:sz w:val="24"/>
          <w:szCs w:val="24"/>
        </w:rPr>
        <w:t xml:space="preserve"> oraz  </w:t>
      </w:r>
      <w:hyperlink r:id="rId23" w:history="1">
        <w:r w:rsidR="00D71B30">
          <w:rPr>
            <w:rStyle w:val="Hipercze"/>
            <w:rFonts w:ascii="Arial" w:hAnsi="Arial" w:cs="Arial"/>
            <w:sz w:val="24"/>
            <w:szCs w:val="24"/>
          </w:rPr>
          <w:t xml:space="preserve">Mapa </w:t>
        </w:r>
        <w:r w:rsidR="00D71B30">
          <w:rPr>
            <w:rStyle w:val="Hipercze"/>
            <w:rFonts w:ascii="Arial" w:hAnsi="Arial" w:cs="Arial"/>
            <w:sz w:val="24"/>
            <w:szCs w:val="24"/>
          </w:rPr>
          <w:t>D</w:t>
        </w:r>
        <w:r w:rsidR="00D71B30">
          <w:rPr>
            <w:rStyle w:val="Hipercze"/>
            <w:rFonts w:ascii="Arial" w:hAnsi="Arial" w:cs="Arial"/>
            <w:sz w:val="24"/>
            <w:szCs w:val="24"/>
          </w:rPr>
          <w:t>otacji</w:t>
        </w:r>
      </w:hyperlink>
      <w:r w:rsidRPr="0041311B">
        <w:rPr>
          <w:rFonts w:ascii="Arial" w:hAnsi="Arial" w:cs="Arial"/>
          <w:sz w:val="24"/>
          <w:szCs w:val="24"/>
        </w:rPr>
        <w:t xml:space="preserve">. </w:t>
      </w:r>
    </w:p>
    <w:p w:rsidR="000A4173" w:rsidRPr="0041311B" w:rsidRDefault="006157E8" w:rsidP="0041311B">
      <w:pPr>
        <w:spacing w:before="120" w:after="120" w:line="360" w:lineRule="auto"/>
        <w:ind w:left="1418" w:hanging="1418"/>
        <w:rPr>
          <w:rFonts w:ascii="Arial" w:hAnsi="Arial" w:cs="Arial"/>
          <w:sz w:val="24"/>
          <w:szCs w:val="24"/>
        </w:rPr>
      </w:pPr>
      <w:r w:rsidRPr="0041311B">
        <w:rPr>
          <w:rFonts w:ascii="Arial" w:hAnsi="Arial" w:cs="Arial"/>
          <w:sz w:val="24"/>
          <w:szCs w:val="24"/>
        </w:rPr>
        <w:t>Załącznik</w:t>
      </w:r>
      <w:r w:rsidR="00A73927" w:rsidRPr="0041311B">
        <w:rPr>
          <w:rFonts w:ascii="Arial" w:hAnsi="Arial" w:cs="Arial"/>
          <w:sz w:val="24"/>
          <w:szCs w:val="24"/>
        </w:rPr>
        <w:t xml:space="preserve"> nr 1 - </w:t>
      </w:r>
      <w:r w:rsidRPr="0041311B">
        <w:rPr>
          <w:rFonts w:ascii="Arial" w:hAnsi="Arial" w:cs="Arial"/>
          <w:sz w:val="24"/>
          <w:szCs w:val="24"/>
        </w:rPr>
        <w:t>Lista przedsięwzięć</w:t>
      </w:r>
      <w:r w:rsidR="00A47F8F" w:rsidRPr="0041311B">
        <w:rPr>
          <w:rFonts w:ascii="Arial" w:hAnsi="Arial" w:cs="Arial"/>
          <w:sz w:val="24"/>
          <w:szCs w:val="24"/>
        </w:rPr>
        <w:t xml:space="preserve"> podstawowych wpisanych do „Gminnego Progra</w:t>
      </w:r>
      <w:r w:rsidR="00A73927" w:rsidRPr="0041311B">
        <w:rPr>
          <w:rFonts w:ascii="Arial" w:hAnsi="Arial" w:cs="Arial"/>
          <w:sz w:val="24"/>
          <w:szCs w:val="24"/>
        </w:rPr>
        <w:t>mu R</w:t>
      </w:r>
      <w:r w:rsidR="00A47F8F" w:rsidRPr="0041311B">
        <w:rPr>
          <w:rFonts w:ascii="Arial" w:hAnsi="Arial" w:cs="Arial"/>
          <w:sz w:val="24"/>
          <w:szCs w:val="24"/>
        </w:rPr>
        <w:t>ewitalizacji. Bytom 2020+”</w:t>
      </w:r>
      <w:r w:rsidRPr="0041311B">
        <w:rPr>
          <w:rFonts w:ascii="Arial" w:hAnsi="Arial" w:cs="Arial"/>
          <w:sz w:val="24"/>
          <w:szCs w:val="24"/>
        </w:rPr>
        <w:t xml:space="preserve"> </w:t>
      </w:r>
    </w:p>
    <w:p w:rsidR="00CF73E6" w:rsidRPr="0041311B" w:rsidRDefault="00A73927" w:rsidP="0041311B">
      <w:pPr>
        <w:spacing w:before="120" w:after="120" w:line="360" w:lineRule="auto"/>
        <w:ind w:left="1418" w:hanging="1418"/>
        <w:rPr>
          <w:rFonts w:ascii="Arial" w:hAnsi="Arial" w:cs="Arial"/>
          <w:sz w:val="24"/>
          <w:szCs w:val="24"/>
        </w:rPr>
      </w:pPr>
      <w:r w:rsidRPr="0041311B">
        <w:rPr>
          <w:rFonts w:ascii="Arial" w:hAnsi="Arial" w:cs="Arial"/>
          <w:sz w:val="24"/>
          <w:szCs w:val="24"/>
        </w:rPr>
        <w:t>Załącznik nr 2 - Lista przedsięwzięć uzupełniającyc</w:t>
      </w:r>
      <w:r w:rsidR="00487B78" w:rsidRPr="0041311B">
        <w:rPr>
          <w:rFonts w:ascii="Arial" w:hAnsi="Arial" w:cs="Arial"/>
          <w:sz w:val="24"/>
          <w:szCs w:val="24"/>
        </w:rPr>
        <w:t>h</w:t>
      </w:r>
      <w:r w:rsidR="00CF73E6" w:rsidRPr="0041311B">
        <w:rPr>
          <w:rFonts w:ascii="Arial" w:hAnsi="Arial" w:cs="Arial"/>
          <w:sz w:val="24"/>
          <w:szCs w:val="24"/>
        </w:rPr>
        <w:t xml:space="preserve"> wpisanych do „Gminnego Programu Rewitalizacji. Bytom 2020+” zidentyfikowanych w ramach procedury pozakonkursowej </w:t>
      </w:r>
    </w:p>
    <w:p w:rsidR="000A4173" w:rsidRPr="0041311B" w:rsidRDefault="000A4173">
      <w:pPr>
        <w:rPr>
          <w:rFonts w:ascii="Arial" w:hAnsi="Arial" w:cs="Arial"/>
          <w:i/>
          <w:sz w:val="24"/>
          <w:szCs w:val="24"/>
        </w:rPr>
      </w:pPr>
    </w:p>
    <w:sectPr w:rsidR="000A4173" w:rsidRPr="0041311B" w:rsidSect="000C56EB">
      <w:footerReference w:type="default" r:id="rId24"/>
      <w:footnotePr>
        <w:pos w:val="beneathText"/>
      </w:footnotePr>
      <w:pgSz w:w="11906" w:h="16838"/>
      <w:pgMar w:top="1417" w:right="1417" w:bottom="1417" w:left="1417" w:header="708" w:footer="708" w:gutter="0"/>
      <w:pgNumType w:start="1"/>
      <w:cols w:space="708"/>
      <w:titlePg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5B76" w:rsidRDefault="00EA5B76" w:rsidP="000A4173">
      <w:pPr>
        <w:spacing w:after="0" w:line="240" w:lineRule="auto"/>
      </w:pPr>
      <w:r>
        <w:separator/>
      </w:r>
    </w:p>
  </w:endnote>
  <w:endnote w:type="continuationSeparator" w:id="0">
    <w:p w:rsidR="00EA5B76" w:rsidRDefault="00EA5B76" w:rsidP="000A4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nt232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34F" w:rsidRDefault="00677C25" w:rsidP="00BA6538">
    <w:pPr>
      <w:pStyle w:val="Stopka"/>
      <w:jc w:val="center"/>
    </w:pPr>
    <w:fldSimple w:instr=" PAGE ">
      <w:r w:rsidR="00FA6B28">
        <w:rPr>
          <w:noProof/>
        </w:rPr>
        <w:t>4</w:t>
      </w:r>
    </w:fldSimple>
  </w:p>
  <w:p w:rsidR="00ED734F" w:rsidRDefault="00ED734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5B76" w:rsidRDefault="00EA5B76" w:rsidP="000A4173">
      <w:pPr>
        <w:spacing w:after="0" w:line="240" w:lineRule="auto"/>
      </w:pPr>
      <w:r>
        <w:separator/>
      </w:r>
    </w:p>
  </w:footnote>
  <w:footnote w:type="continuationSeparator" w:id="0">
    <w:p w:rsidR="00EA5B76" w:rsidRDefault="00EA5B76" w:rsidP="000A41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3"/>
    <w:multiLevelType w:val="multilevel"/>
    <w:tmpl w:val="00000003"/>
    <w:name w:val="WWNum3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2">
    <w:nsid w:val="00000004"/>
    <w:multiLevelType w:val="multilevel"/>
    <w:tmpl w:val="00000004"/>
    <w:name w:val="WWNum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5"/>
    <w:multiLevelType w:val="multilevel"/>
    <w:tmpl w:val="00000005"/>
    <w:name w:val="WWNum5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06"/>
    <w:multiLevelType w:val="multilevel"/>
    <w:tmpl w:val="00000006"/>
    <w:name w:val="WWNum6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0000007"/>
    <w:multiLevelType w:val="multilevel"/>
    <w:tmpl w:val="00000007"/>
    <w:name w:val="WWNum7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>
    <w:nsid w:val="00000008"/>
    <w:multiLevelType w:val="multilevel"/>
    <w:tmpl w:val="00000008"/>
    <w:name w:val="WWNum8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>
    <w:nsid w:val="00000009"/>
    <w:multiLevelType w:val="multilevel"/>
    <w:tmpl w:val="00000009"/>
    <w:name w:val="WWNum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8">
    <w:nsid w:val="0000000A"/>
    <w:multiLevelType w:val="multilevel"/>
    <w:tmpl w:val="0000000A"/>
    <w:name w:val="WWNum10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>
    <w:nsid w:val="0000000B"/>
    <w:multiLevelType w:val="multilevel"/>
    <w:tmpl w:val="0000000B"/>
    <w:name w:val="WWNum1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0">
    <w:nsid w:val="0000000C"/>
    <w:multiLevelType w:val="multilevel"/>
    <w:tmpl w:val="0000000C"/>
    <w:name w:val="WWNum1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>
    <w:nsid w:val="0000000D"/>
    <w:multiLevelType w:val="multilevel"/>
    <w:tmpl w:val="0000000D"/>
    <w:name w:val="WWNum1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2">
    <w:nsid w:val="0000000E"/>
    <w:multiLevelType w:val="multilevel"/>
    <w:tmpl w:val="0000000E"/>
    <w:name w:val="WWNum14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/>
      </w:rPr>
    </w:lvl>
  </w:abstractNum>
  <w:abstractNum w:abstractNumId="13">
    <w:nsid w:val="0000000F"/>
    <w:multiLevelType w:val="multilevel"/>
    <w:tmpl w:val="0000000F"/>
    <w:name w:val="WWNum15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14">
    <w:nsid w:val="00000010"/>
    <w:multiLevelType w:val="multilevel"/>
    <w:tmpl w:val="00000010"/>
    <w:name w:val="WWNum1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5">
    <w:nsid w:val="00000011"/>
    <w:multiLevelType w:val="multilevel"/>
    <w:tmpl w:val="00000011"/>
    <w:name w:val="WWNum17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6">
    <w:nsid w:val="00000012"/>
    <w:multiLevelType w:val="multilevel"/>
    <w:tmpl w:val="00000012"/>
    <w:name w:val="WWNum18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7">
    <w:nsid w:val="00000013"/>
    <w:multiLevelType w:val="multilevel"/>
    <w:tmpl w:val="00000013"/>
    <w:name w:val="WWNum1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8">
    <w:nsid w:val="00000014"/>
    <w:multiLevelType w:val="multilevel"/>
    <w:tmpl w:val="00000014"/>
    <w:name w:val="WWNum20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9">
    <w:nsid w:val="00000015"/>
    <w:multiLevelType w:val="multilevel"/>
    <w:tmpl w:val="00000015"/>
    <w:name w:val="WWNum21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20">
    <w:nsid w:val="00000016"/>
    <w:multiLevelType w:val="multilevel"/>
    <w:tmpl w:val="00000016"/>
    <w:name w:val="WWNum2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1">
    <w:nsid w:val="00000017"/>
    <w:multiLevelType w:val="multilevel"/>
    <w:tmpl w:val="00000017"/>
    <w:name w:val="WWNum23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22">
    <w:nsid w:val="00000018"/>
    <w:multiLevelType w:val="multilevel"/>
    <w:tmpl w:val="00000018"/>
    <w:name w:val="WWNum24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23">
    <w:nsid w:val="00000019"/>
    <w:multiLevelType w:val="multilevel"/>
    <w:tmpl w:val="00000019"/>
    <w:name w:val="WWNum27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4">
    <w:nsid w:val="075C07E2"/>
    <w:multiLevelType w:val="hybridMultilevel"/>
    <w:tmpl w:val="260E6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0054980"/>
    <w:multiLevelType w:val="hybridMultilevel"/>
    <w:tmpl w:val="E208CA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7135EDE"/>
    <w:multiLevelType w:val="hybridMultilevel"/>
    <w:tmpl w:val="C6623E5A"/>
    <w:lvl w:ilvl="0" w:tplc="9AA06B46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7">
    <w:nsid w:val="1C010CB1"/>
    <w:multiLevelType w:val="hybridMultilevel"/>
    <w:tmpl w:val="11D218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3163D79"/>
    <w:multiLevelType w:val="hybridMultilevel"/>
    <w:tmpl w:val="F3441706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28A33D02"/>
    <w:multiLevelType w:val="hybridMultilevel"/>
    <w:tmpl w:val="80C695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EF12125"/>
    <w:multiLevelType w:val="hybridMultilevel"/>
    <w:tmpl w:val="812869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77B20FE"/>
    <w:multiLevelType w:val="hybridMultilevel"/>
    <w:tmpl w:val="CDEC6E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87467D7"/>
    <w:multiLevelType w:val="hybridMultilevel"/>
    <w:tmpl w:val="61B024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3596170"/>
    <w:multiLevelType w:val="multilevel"/>
    <w:tmpl w:val="AC8AE06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4">
    <w:nsid w:val="553E004A"/>
    <w:multiLevelType w:val="hybridMultilevel"/>
    <w:tmpl w:val="A35C6E6E"/>
    <w:lvl w:ilvl="0" w:tplc="A4F60684">
      <w:start w:val="1"/>
      <w:numFmt w:val="bullet"/>
      <w:lvlText w:val=""/>
      <w:lvlJc w:val="left"/>
      <w:pPr>
        <w:tabs>
          <w:tab w:val="num" w:pos="417"/>
        </w:tabs>
        <w:ind w:left="397" w:hanging="340"/>
      </w:pPr>
      <w:rPr>
        <w:rFonts w:ascii="Wingdings" w:hAnsi="Wingdings" w:hint="default"/>
        <w:color w:val="auto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C0E5611"/>
    <w:multiLevelType w:val="hybridMultilevel"/>
    <w:tmpl w:val="FAF2A06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F43B89"/>
    <w:multiLevelType w:val="hybridMultilevel"/>
    <w:tmpl w:val="695AF81E"/>
    <w:lvl w:ilvl="0" w:tplc="04150007">
      <w:start w:val="1"/>
      <w:numFmt w:val="bullet"/>
      <w:lvlText w:val=""/>
      <w:lvlJc w:val="left"/>
      <w:pPr>
        <w:tabs>
          <w:tab w:val="num" w:pos="777"/>
        </w:tabs>
        <w:ind w:left="777" w:hanging="360"/>
      </w:pPr>
      <w:rPr>
        <w:rFonts w:ascii="Wingdings" w:hAnsi="Wingdings" w:hint="default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37">
    <w:nsid w:val="652E6A76"/>
    <w:multiLevelType w:val="hybridMultilevel"/>
    <w:tmpl w:val="DCD68A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203E59"/>
    <w:multiLevelType w:val="hybridMultilevel"/>
    <w:tmpl w:val="58A4222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CA06961"/>
    <w:multiLevelType w:val="hybridMultilevel"/>
    <w:tmpl w:val="E318B9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4"/>
  </w:num>
  <w:num w:numId="3">
    <w:abstractNumId w:val="25"/>
  </w:num>
  <w:num w:numId="4">
    <w:abstractNumId w:val="27"/>
  </w:num>
  <w:num w:numId="5">
    <w:abstractNumId w:val="29"/>
  </w:num>
  <w:num w:numId="6">
    <w:abstractNumId w:val="32"/>
  </w:num>
  <w:num w:numId="7">
    <w:abstractNumId w:val="37"/>
  </w:num>
  <w:num w:numId="8">
    <w:abstractNumId w:val="26"/>
  </w:num>
  <w:num w:numId="9">
    <w:abstractNumId w:val="33"/>
  </w:num>
  <w:num w:numId="10">
    <w:abstractNumId w:val="30"/>
  </w:num>
  <w:num w:numId="11">
    <w:abstractNumId w:val="35"/>
  </w:num>
  <w:num w:numId="12">
    <w:abstractNumId w:val="34"/>
  </w:num>
  <w:num w:numId="13">
    <w:abstractNumId w:val="36"/>
  </w:num>
  <w:num w:numId="14">
    <w:abstractNumId w:val="28"/>
  </w:num>
  <w:num w:numId="15">
    <w:abstractNumId w:val="31"/>
  </w:num>
  <w:num w:numId="16">
    <w:abstractNumId w:val="38"/>
  </w:num>
  <w:num w:numId="17">
    <w:abstractNumId w:val="39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/>
  <w:defaultTabStop w:val="708"/>
  <w:hyphenationZone w:val="425"/>
  <w:drawingGridHorizontalSpacing w:val="105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6E13C0"/>
    <w:rsid w:val="00004C15"/>
    <w:rsid w:val="00004C61"/>
    <w:rsid w:val="00012D48"/>
    <w:rsid w:val="00020689"/>
    <w:rsid w:val="000240CA"/>
    <w:rsid w:val="0003267B"/>
    <w:rsid w:val="00045129"/>
    <w:rsid w:val="00046A44"/>
    <w:rsid w:val="0004732F"/>
    <w:rsid w:val="000511A3"/>
    <w:rsid w:val="00061677"/>
    <w:rsid w:val="00063B7D"/>
    <w:rsid w:val="00073B59"/>
    <w:rsid w:val="00083FCC"/>
    <w:rsid w:val="000902F6"/>
    <w:rsid w:val="00096A14"/>
    <w:rsid w:val="000A4173"/>
    <w:rsid w:val="000B39DC"/>
    <w:rsid w:val="000B4FBD"/>
    <w:rsid w:val="000C56EB"/>
    <w:rsid w:val="000D05BB"/>
    <w:rsid w:val="000E0AB6"/>
    <w:rsid w:val="000E1FF7"/>
    <w:rsid w:val="000F33B4"/>
    <w:rsid w:val="000F5FFF"/>
    <w:rsid w:val="001029CE"/>
    <w:rsid w:val="0010361A"/>
    <w:rsid w:val="00111CCF"/>
    <w:rsid w:val="00113805"/>
    <w:rsid w:val="00115FCF"/>
    <w:rsid w:val="001244A4"/>
    <w:rsid w:val="00125DE2"/>
    <w:rsid w:val="00126ABC"/>
    <w:rsid w:val="001351B0"/>
    <w:rsid w:val="00136A34"/>
    <w:rsid w:val="00140532"/>
    <w:rsid w:val="00152A33"/>
    <w:rsid w:val="00154703"/>
    <w:rsid w:val="00156DED"/>
    <w:rsid w:val="00162D62"/>
    <w:rsid w:val="001649AA"/>
    <w:rsid w:val="00165013"/>
    <w:rsid w:val="00176275"/>
    <w:rsid w:val="0018389F"/>
    <w:rsid w:val="00196A8D"/>
    <w:rsid w:val="001A03D0"/>
    <w:rsid w:val="001A4228"/>
    <w:rsid w:val="001A48B6"/>
    <w:rsid w:val="001B2C08"/>
    <w:rsid w:val="001B2C92"/>
    <w:rsid w:val="001C3D68"/>
    <w:rsid w:val="001E0390"/>
    <w:rsid w:val="001E6CD6"/>
    <w:rsid w:val="001F1EB4"/>
    <w:rsid w:val="0021028D"/>
    <w:rsid w:val="00210BB0"/>
    <w:rsid w:val="00211CE3"/>
    <w:rsid w:val="00221E93"/>
    <w:rsid w:val="002364E4"/>
    <w:rsid w:val="002409DD"/>
    <w:rsid w:val="00262A78"/>
    <w:rsid w:val="00264113"/>
    <w:rsid w:val="002724E7"/>
    <w:rsid w:val="00273FB4"/>
    <w:rsid w:val="00280F2D"/>
    <w:rsid w:val="00287799"/>
    <w:rsid w:val="00292B8B"/>
    <w:rsid w:val="002A0F82"/>
    <w:rsid w:val="002A30E3"/>
    <w:rsid w:val="002A4064"/>
    <w:rsid w:val="002D11F8"/>
    <w:rsid w:val="002D2349"/>
    <w:rsid w:val="002D7F54"/>
    <w:rsid w:val="002E6827"/>
    <w:rsid w:val="002F24C9"/>
    <w:rsid w:val="002F3D00"/>
    <w:rsid w:val="002F6445"/>
    <w:rsid w:val="00303605"/>
    <w:rsid w:val="00307C34"/>
    <w:rsid w:val="0031021C"/>
    <w:rsid w:val="00324F72"/>
    <w:rsid w:val="00327C95"/>
    <w:rsid w:val="00327E6A"/>
    <w:rsid w:val="00341D3B"/>
    <w:rsid w:val="00342C5D"/>
    <w:rsid w:val="00344F4F"/>
    <w:rsid w:val="00351C21"/>
    <w:rsid w:val="00360DEE"/>
    <w:rsid w:val="00363D10"/>
    <w:rsid w:val="00384149"/>
    <w:rsid w:val="0038538B"/>
    <w:rsid w:val="0039285A"/>
    <w:rsid w:val="00392CE6"/>
    <w:rsid w:val="00395934"/>
    <w:rsid w:val="003A0F40"/>
    <w:rsid w:val="003A31DC"/>
    <w:rsid w:val="003B1631"/>
    <w:rsid w:val="003B410A"/>
    <w:rsid w:val="003C2A3F"/>
    <w:rsid w:val="003D45EE"/>
    <w:rsid w:val="003D47EE"/>
    <w:rsid w:val="003D56FC"/>
    <w:rsid w:val="003E3F13"/>
    <w:rsid w:val="003E5306"/>
    <w:rsid w:val="004113FD"/>
    <w:rsid w:val="0041311B"/>
    <w:rsid w:val="0043149D"/>
    <w:rsid w:val="00450CA4"/>
    <w:rsid w:val="0045139C"/>
    <w:rsid w:val="0045264F"/>
    <w:rsid w:val="004607C0"/>
    <w:rsid w:val="0046311B"/>
    <w:rsid w:val="00470B54"/>
    <w:rsid w:val="004756D7"/>
    <w:rsid w:val="00482E14"/>
    <w:rsid w:val="00487B78"/>
    <w:rsid w:val="004956CC"/>
    <w:rsid w:val="004A725E"/>
    <w:rsid w:val="004B2F7F"/>
    <w:rsid w:val="004B72D8"/>
    <w:rsid w:val="004C159A"/>
    <w:rsid w:val="004D24CB"/>
    <w:rsid w:val="004D635E"/>
    <w:rsid w:val="004D7F59"/>
    <w:rsid w:val="004F60FD"/>
    <w:rsid w:val="005178DB"/>
    <w:rsid w:val="00522820"/>
    <w:rsid w:val="00531282"/>
    <w:rsid w:val="00544706"/>
    <w:rsid w:val="005520CA"/>
    <w:rsid w:val="005565B3"/>
    <w:rsid w:val="00557169"/>
    <w:rsid w:val="00577ABA"/>
    <w:rsid w:val="00577F38"/>
    <w:rsid w:val="00590A76"/>
    <w:rsid w:val="00597B3C"/>
    <w:rsid w:val="005A2130"/>
    <w:rsid w:val="005A3DFF"/>
    <w:rsid w:val="005B0F4C"/>
    <w:rsid w:val="005B69B2"/>
    <w:rsid w:val="005B701A"/>
    <w:rsid w:val="005C127E"/>
    <w:rsid w:val="005C1956"/>
    <w:rsid w:val="005C2F70"/>
    <w:rsid w:val="005C798F"/>
    <w:rsid w:val="005D24A8"/>
    <w:rsid w:val="005D32C1"/>
    <w:rsid w:val="005F72E0"/>
    <w:rsid w:val="005F7593"/>
    <w:rsid w:val="00607997"/>
    <w:rsid w:val="00610097"/>
    <w:rsid w:val="00613AE6"/>
    <w:rsid w:val="006157E8"/>
    <w:rsid w:val="006169F7"/>
    <w:rsid w:val="006332DD"/>
    <w:rsid w:val="00633F32"/>
    <w:rsid w:val="00640570"/>
    <w:rsid w:val="00641D25"/>
    <w:rsid w:val="00645DDF"/>
    <w:rsid w:val="00651F97"/>
    <w:rsid w:val="00652164"/>
    <w:rsid w:val="00652174"/>
    <w:rsid w:val="00652ECE"/>
    <w:rsid w:val="00664E7D"/>
    <w:rsid w:val="00664F02"/>
    <w:rsid w:val="006708FD"/>
    <w:rsid w:val="00677C25"/>
    <w:rsid w:val="0068495D"/>
    <w:rsid w:val="00685276"/>
    <w:rsid w:val="006865B8"/>
    <w:rsid w:val="00692EDE"/>
    <w:rsid w:val="00695B81"/>
    <w:rsid w:val="006A5524"/>
    <w:rsid w:val="006B257C"/>
    <w:rsid w:val="006B2E87"/>
    <w:rsid w:val="006B3C02"/>
    <w:rsid w:val="006E13C0"/>
    <w:rsid w:val="006E6051"/>
    <w:rsid w:val="006F30CF"/>
    <w:rsid w:val="00710938"/>
    <w:rsid w:val="00714A5E"/>
    <w:rsid w:val="00721124"/>
    <w:rsid w:val="007431CA"/>
    <w:rsid w:val="00746BBC"/>
    <w:rsid w:val="007576D8"/>
    <w:rsid w:val="00764F1B"/>
    <w:rsid w:val="007651D9"/>
    <w:rsid w:val="00767BC7"/>
    <w:rsid w:val="00771991"/>
    <w:rsid w:val="007979FC"/>
    <w:rsid w:val="007A3482"/>
    <w:rsid w:val="007A7EEC"/>
    <w:rsid w:val="007B7BC1"/>
    <w:rsid w:val="007C0EA0"/>
    <w:rsid w:val="007E5A06"/>
    <w:rsid w:val="007E7449"/>
    <w:rsid w:val="007E74A6"/>
    <w:rsid w:val="007F3A80"/>
    <w:rsid w:val="007F4D63"/>
    <w:rsid w:val="00800059"/>
    <w:rsid w:val="00804AF6"/>
    <w:rsid w:val="00806A54"/>
    <w:rsid w:val="00820B12"/>
    <w:rsid w:val="00834F09"/>
    <w:rsid w:val="00847356"/>
    <w:rsid w:val="00870A3A"/>
    <w:rsid w:val="00870E0D"/>
    <w:rsid w:val="00871716"/>
    <w:rsid w:val="008717C3"/>
    <w:rsid w:val="00874ED2"/>
    <w:rsid w:val="0087718E"/>
    <w:rsid w:val="0087743B"/>
    <w:rsid w:val="00882B8C"/>
    <w:rsid w:val="0088555B"/>
    <w:rsid w:val="00893477"/>
    <w:rsid w:val="00895083"/>
    <w:rsid w:val="00897977"/>
    <w:rsid w:val="008A2743"/>
    <w:rsid w:val="008A446D"/>
    <w:rsid w:val="008A61D6"/>
    <w:rsid w:val="008A6802"/>
    <w:rsid w:val="008B399C"/>
    <w:rsid w:val="008C2F39"/>
    <w:rsid w:val="008C72B5"/>
    <w:rsid w:val="008D3973"/>
    <w:rsid w:val="008D53CE"/>
    <w:rsid w:val="008E26C1"/>
    <w:rsid w:val="008E69D7"/>
    <w:rsid w:val="008E7ECB"/>
    <w:rsid w:val="009118A1"/>
    <w:rsid w:val="00915124"/>
    <w:rsid w:val="00915C95"/>
    <w:rsid w:val="00924D8F"/>
    <w:rsid w:val="00935AFC"/>
    <w:rsid w:val="00941D2B"/>
    <w:rsid w:val="00942762"/>
    <w:rsid w:val="009461A6"/>
    <w:rsid w:val="0096068D"/>
    <w:rsid w:val="00962696"/>
    <w:rsid w:val="0096662D"/>
    <w:rsid w:val="00971DD6"/>
    <w:rsid w:val="0098467F"/>
    <w:rsid w:val="00990560"/>
    <w:rsid w:val="009A14CE"/>
    <w:rsid w:val="009A58CE"/>
    <w:rsid w:val="009B181A"/>
    <w:rsid w:val="009E3BAB"/>
    <w:rsid w:val="009E4F25"/>
    <w:rsid w:val="009E567E"/>
    <w:rsid w:val="009F5232"/>
    <w:rsid w:val="00A03991"/>
    <w:rsid w:val="00A05A88"/>
    <w:rsid w:val="00A10910"/>
    <w:rsid w:val="00A10F64"/>
    <w:rsid w:val="00A126DC"/>
    <w:rsid w:val="00A21EAA"/>
    <w:rsid w:val="00A22CD5"/>
    <w:rsid w:val="00A47F8F"/>
    <w:rsid w:val="00A506FC"/>
    <w:rsid w:val="00A53334"/>
    <w:rsid w:val="00A73927"/>
    <w:rsid w:val="00A817AA"/>
    <w:rsid w:val="00A8214E"/>
    <w:rsid w:val="00A85229"/>
    <w:rsid w:val="00A968EE"/>
    <w:rsid w:val="00A97057"/>
    <w:rsid w:val="00AA16F3"/>
    <w:rsid w:val="00AA225C"/>
    <w:rsid w:val="00AA361E"/>
    <w:rsid w:val="00AA652A"/>
    <w:rsid w:val="00AD1096"/>
    <w:rsid w:val="00AD16BE"/>
    <w:rsid w:val="00AD2B7A"/>
    <w:rsid w:val="00AD443D"/>
    <w:rsid w:val="00AD57C0"/>
    <w:rsid w:val="00AE26A6"/>
    <w:rsid w:val="00B0514C"/>
    <w:rsid w:val="00B12CB9"/>
    <w:rsid w:val="00B17722"/>
    <w:rsid w:val="00B24407"/>
    <w:rsid w:val="00B37B58"/>
    <w:rsid w:val="00B631C0"/>
    <w:rsid w:val="00B75403"/>
    <w:rsid w:val="00B91C76"/>
    <w:rsid w:val="00B9257D"/>
    <w:rsid w:val="00B943CB"/>
    <w:rsid w:val="00BA25DE"/>
    <w:rsid w:val="00BA6538"/>
    <w:rsid w:val="00BC0430"/>
    <w:rsid w:val="00BC18B8"/>
    <w:rsid w:val="00BC3F22"/>
    <w:rsid w:val="00BC48A0"/>
    <w:rsid w:val="00BD089F"/>
    <w:rsid w:val="00BD1DCA"/>
    <w:rsid w:val="00BD7941"/>
    <w:rsid w:val="00BE45B1"/>
    <w:rsid w:val="00BE6810"/>
    <w:rsid w:val="00BF3262"/>
    <w:rsid w:val="00C02800"/>
    <w:rsid w:val="00C20EFC"/>
    <w:rsid w:val="00C45062"/>
    <w:rsid w:val="00C52959"/>
    <w:rsid w:val="00C5752D"/>
    <w:rsid w:val="00C61D75"/>
    <w:rsid w:val="00C64CE5"/>
    <w:rsid w:val="00C67A88"/>
    <w:rsid w:val="00C71CB2"/>
    <w:rsid w:val="00C7380B"/>
    <w:rsid w:val="00C8043E"/>
    <w:rsid w:val="00C84706"/>
    <w:rsid w:val="00C9053E"/>
    <w:rsid w:val="00C95F5B"/>
    <w:rsid w:val="00CA1224"/>
    <w:rsid w:val="00CA7AFE"/>
    <w:rsid w:val="00CB26D2"/>
    <w:rsid w:val="00CB5E15"/>
    <w:rsid w:val="00CC0D92"/>
    <w:rsid w:val="00CC10D3"/>
    <w:rsid w:val="00CC289F"/>
    <w:rsid w:val="00CD1909"/>
    <w:rsid w:val="00CD19F8"/>
    <w:rsid w:val="00CE0237"/>
    <w:rsid w:val="00CE7875"/>
    <w:rsid w:val="00CF73E6"/>
    <w:rsid w:val="00D05880"/>
    <w:rsid w:val="00D16D94"/>
    <w:rsid w:val="00D227FE"/>
    <w:rsid w:val="00D24976"/>
    <w:rsid w:val="00D408A2"/>
    <w:rsid w:val="00D4312B"/>
    <w:rsid w:val="00D4330C"/>
    <w:rsid w:val="00D51216"/>
    <w:rsid w:val="00D71B30"/>
    <w:rsid w:val="00D83C21"/>
    <w:rsid w:val="00D85225"/>
    <w:rsid w:val="00D93130"/>
    <w:rsid w:val="00DC1EC8"/>
    <w:rsid w:val="00DC366A"/>
    <w:rsid w:val="00DC40B2"/>
    <w:rsid w:val="00DC4511"/>
    <w:rsid w:val="00DC55B6"/>
    <w:rsid w:val="00DD4E0E"/>
    <w:rsid w:val="00DF701A"/>
    <w:rsid w:val="00E034B2"/>
    <w:rsid w:val="00E11722"/>
    <w:rsid w:val="00E20F4D"/>
    <w:rsid w:val="00E21E76"/>
    <w:rsid w:val="00E23033"/>
    <w:rsid w:val="00E269C9"/>
    <w:rsid w:val="00E34AC7"/>
    <w:rsid w:val="00E45347"/>
    <w:rsid w:val="00E47B1E"/>
    <w:rsid w:val="00E5779B"/>
    <w:rsid w:val="00E62DCE"/>
    <w:rsid w:val="00E73E25"/>
    <w:rsid w:val="00E7509A"/>
    <w:rsid w:val="00E7588D"/>
    <w:rsid w:val="00E75F92"/>
    <w:rsid w:val="00E832A5"/>
    <w:rsid w:val="00EA4D8F"/>
    <w:rsid w:val="00EA5B76"/>
    <w:rsid w:val="00EB5360"/>
    <w:rsid w:val="00EB7779"/>
    <w:rsid w:val="00EC1FAA"/>
    <w:rsid w:val="00ED2E3E"/>
    <w:rsid w:val="00ED734F"/>
    <w:rsid w:val="00ED7F02"/>
    <w:rsid w:val="00EE1F0F"/>
    <w:rsid w:val="00EE2AF8"/>
    <w:rsid w:val="00EF43B9"/>
    <w:rsid w:val="00EF6459"/>
    <w:rsid w:val="00F13BAF"/>
    <w:rsid w:val="00F22511"/>
    <w:rsid w:val="00F304FF"/>
    <w:rsid w:val="00F31060"/>
    <w:rsid w:val="00F541A6"/>
    <w:rsid w:val="00F66489"/>
    <w:rsid w:val="00F731D6"/>
    <w:rsid w:val="00F74536"/>
    <w:rsid w:val="00F75ABD"/>
    <w:rsid w:val="00FA52D7"/>
    <w:rsid w:val="00FA6B28"/>
    <w:rsid w:val="00FC0A6A"/>
    <w:rsid w:val="00FD2258"/>
    <w:rsid w:val="00FD5D5C"/>
    <w:rsid w:val="00FE5053"/>
    <w:rsid w:val="00FE5F98"/>
    <w:rsid w:val="00FE6284"/>
    <w:rsid w:val="00FE7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0" w:unhideWhenUsed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45EE"/>
    <w:pPr>
      <w:suppressAutoHyphens/>
      <w:spacing w:after="200" w:line="276" w:lineRule="auto"/>
    </w:pPr>
    <w:rPr>
      <w:rFonts w:ascii="Calibri" w:eastAsia="Calibri" w:hAnsi="Calibri" w:cs="font232"/>
      <w:kern w:val="1"/>
      <w:sz w:val="22"/>
      <w:szCs w:val="22"/>
      <w:lang w:eastAsia="en-US"/>
    </w:rPr>
  </w:style>
  <w:style w:type="paragraph" w:styleId="Nagwek1">
    <w:name w:val="heading 1"/>
    <w:basedOn w:val="Normalny"/>
    <w:link w:val="Nagwek1Znak1"/>
    <w:uiPriority w:val="99"/>
    <w:qFormat/>
    <w:rsid w:val="003D45EE"/>
    <w:pPr>
      <w:keepNext/>
      <w:keepLines/>
      <w:spacing w:before="480" w:after="0"/>
      <w:outlineLvl w:val="0"/>
    </w:pPr>
    <w:rPr>
      <w:rFonts w:ascii="Cambria" w:eastAsia="font232" w:hAnsi="Cambria"/>
      <w:b/>
      <w:bCs/>
      <w:color w:val="4B7B8A"/>
      <w:sz w:val="28"/>
      <w:szCs w:val="28"/>
    </w:rPr>
  </w:style>
  <w:style w:type="paragraph" w:styleId="Nagwek2">
    <w:name w:val="heading 2"/>
    <w:basedOn w:val="Normalny"/>
    <w:qFormat/>
    <w:rsid w:val="003D45EE"/>
    <w:pPr>
      <w:keepNext/>
      <w:keepLines/>
      <w:spacing w:before="200" w:after="0"/>
      <w:outlineLvl w:val="1"/>
    </w:pPr>
    <w:rPr>
      <w:rFonts w:ascii="Cambria" w:eastAsia="font232" w:hAnsi="Cambria"/>
      <w:b/>
      <w:bCs/>
      <w:color w:val="6EA0B0"/>
      <w:sz w:val="26"/>
      <w:szCs w:val="26"/>
    </w:rPr>
  </w:style>
  <w:style w:type="paragraph" w:styleId="Nagwek3">
    <w:name w:val="heading 3"/>
    <w:basedOn w:val="Normalny"/>
    <w:qFormat/>
    <w:rsid w:val="003D45EE"/>
    <w:pPr>
      <w:keepNext/>
      <w:keepLines/>
      <w:spacing w:before="200" w:after="0"/>
      <w:outlineLvl w:val="2"/>
    </w:pPr>
    <w:rPr>
      <w:rFonts w:ascii="Cambria" w:eastAsia="font232" w:hAnsi="Cambria"/>
      <w:b/>
      <w:bCs/>
      <w:color w:val="6EA0B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3D45EE"/>
  </w:style>
  <w:style w:type="character" w:customStyle="1" w:styleId="Nagwek1Znak">
    <w:name w:val="Nagłówek 1 Znak"/>
    <w:basedOn w:val="Domylnaczcionkaakapitu1"/>
    <w:uiPriority w:val="99"/>
    <w:rsid w:val="003D45EE"/>
    <w:rPr>
      <w:rFonts w:ascii="Cambria" w:eastAsia="font232" w:hAnsi="Cambria" w:cs="font232"/>
      <w:b/>
      <w:bCs/>
      <w:color w:val="4B7B8A"/>
      <w:sz w:val="28"/>
      <w:szCs w:val="28"/>
    </w:rPr>
  </w:style>
  <w:style w:type="character" w:customStyle="1" w:styleId="Nagwek2Znak">
    <w:name w:val="Nagłówek 2 Znak"/>
    <w:basedOn w:val="Domylnaczcionkaakapitu1"/>
    <w:rsid w:val="003D45EE"/>
    <w:rPr>
      <w:rFonts w:ascii="Cambria" w:eastAsia="font232" w:hAnsi="Cambria" w:cs="font232"/>
      <w:b/>
      <w:bCs/>
      <w:color w:val="6EA0B0"/>
      <w:sz w:val="26"/>
      <w:szCs w:val="26"/>
    </w:rPr>
  </w:style>
  <w:style w:type="character" w:customStyle="1" w:styleId="Nagwek3Znak">
    <w:name w:val="Nagłówek 3 Znak"/>
    <w:basedOn w:val="Domylnaczcionkaakapitu1"/>
    <w:rsid w:val="003D45EE"/>
    <w:rPr>
      <w:rFonts w:ascii="Cambria" w:eastAsia="font232" w:hAnsi="Cambria" w:cs="font232"/>
      <w:b/>
      <w:bCs/>
      <w:color w:val="6EA0B0"/>
    </w:rPr>
  </w:style>
  <w:style w:type="character" w:customStyle="1" w:styleId="NagwekZnak">
    <w:name w:val="Nagłówek Znak"/>
    <w:basedOn w:val="Domylnaczcionkaakapitu1"/>
    <w:uiPriority w:val="99"/>
    <w:rsid w:val="003D45EE"/>
  </w:style>
  <w:style w:type="character" w:customStyle="1" w:styleId="StopkaZnak">
    <w:name w:val="Stopka Znak"/>
    <w:basedOn w:val="Domylnaczcionkaakapitu1"/>
    <w:uiPriority w:val="99"/>
    <w:rsid w:val="003D45EE"/>
  </w:style>
  <w:style w:type="character" w:styleId="Hipercze">
    <w:name w:val="Hyperlink"/>
    <w:basedOn w:val="Domylnaczcionkaakapitu1"/>
    <w:uiPriority w:val="99"/>
    <w:rsid w:val="003D45EE"/>
    <w:rPr>
      <w:color w:val="00C8C3"/>
      <w:u w:val="single"/>
    </w:rPr>
  </w:style>
  <w:style w:type="character" w:customStyle="1" w:styleId="TekstdymkaZnak">
    <w:name w:val="Tekst dymka Znak"/>
    <w:basedOn w:val="Domylnaczcionkaakapitu1"/>
    <w:rsid w:val="003D45EE"/>
    <w:rPr>
      <w:rFonts w:ascii="Tahoma" w:hAnsi="Tahoma" w:cs="Tahoma"/>
      <w:sz w:val="16"/>
      <w:szCs w:val="16"/>
    </w:rPr>
  </w:style>
  <w:style w:type="character" w:customStyle="1" w:styleId="BezodstpwZnak">
    <w:name w:val="Bez odstępów Znak"/>
    <w:basedOn w:val="Domylnaczcionkaakapitu1"/>
    <w:rsid w:val="003D45EE"/>
    <w:rPr>
      <w:rFonts w:eastAsia="font232"/>
      <w:lang w:eastAsia="pl-PL"/>
    </w:rPr>
  </w:style>
  <w:style w:type="character" w:customStyle="1" w:styleId="ListLabel1">
    <w:name w:val="ListLabel 1"/>
    <w:rsid w:val="003D45EE"/>
    <w:rPr>
      <w:rFonts w:cs="Courier New"/>
    </w:rPr>
  </w:style>
  <w:style w:type="character" w:customStyle="1" w:styleId="ListLabel2">
    <w:name w:val="ListLabel 2"/>
    <w:rsid w:val="003D45EE"/>
    <w:rPr>
      <w:rFonts w:cs="Courier New"/>
    </w:rPr>
  </w:style>
  <w:style w:type="character" w:customStyle="1" w:styleId="ListLabel3">
    <w:name w:val="ListLabel 3"/>
    <w:rsid w:val="003D45EE"/>
    <w:rPr>
      <w:rFonts w:cs="Courier New"/>
    </w:rPr>
  </w:style>
  <w:style w:type="character" w:customStyle="1" w:styleId="ListLabel4">
    <w:name w:val="ListLabel 4"/>
    <w:rsid w:val="003D45EE"/>
    <w:rPr>
      <w:rFonts w:cs="Courier New"/>
    </w:rPr>
  </w:style>
  <w:style w:type="character" w:customStyle="1" w:styleId="ListLabel5">
    <w:name w:val="ListLabel 5"/>
    <w:rsid w:val="003D45EE"/>
    <w:rPr>
      <w:rFonts w:cs="Courier New"/>
    </w:rPr>
  </w:style>
  <w:style w:type="character" w:customStyle="1" w:styleId="ListLabel6">
    <w:name w:val="ListLabel 6"/>
    <w:rsid w:val="003D45EE"/>
    <w:rPr>
      <w:rFonts w:cs="Courier New"/>
    </w:rPr>
  </w:style>
  <w:style w:type="character" w:customStyle="1" w:styleId="ListLabel7">
    <w:name w:val="ListLabel 7"/>
    <w:rsid w:val="003D45EE"/>
    <w:rPr>
      <w:rFonts w:cs="Courier New"/>
    </w:rPr>
  </w:style>
  <w:style w:type="character" w:customStyle="1" w:styleId="ListLabel8">
    <w:name w:val="ListLabel 8"/>
    <w:rsid w:val="003D45EE"/>
    <w:rPr>
      <w:rFonts w:cs="Courier New"/>
    </w:rPr>
  </w:style>
  <w:style w:type="character" w:customStyle="1" w:styleId="ListLabel9">
    <w:name w:val="ListLabel 9"/>
    <w:rsid w:val="003D45EE"/>
    <w:rPr>
      <w:rFonts w:cs="Courier New"/>
    </w:rPr>
  </w:style>
  <w:style w:type="character" w:customStyle="1" w:styleId="ListLabel10">
    <w:name w:val="ListLabel 10"/>
    <w:rsid w:val="003D45EE"/>
    <w:rPr>
      <w:rFonts w:cs="Courier New"/>
    </w:rPr>
  </w:style>
  <w:style w:type="character" w:customStyle="1" w:styleId="ListLabel11">
    <w:name w:val="ListLabel 11"/>
    <w:rsid w:val="003D45EE"/>
    <w:rPr>
      <w:rFonts w:cs="Courier New"/>
    </w:rPr>
  </w:style>
  <w:style w:type="character" w:customStyle="1" w:styleId="ListLabel12">
    <w:name w:val="ListLabel 12"/>
    <w:rsid w:val="003D45EE"/>
    <w:rPr>
      <w:rFonts w:cs="Courier New"/>
    </w:rPr>
  </w:style>
  <w:style w:type="character" w:customStyle="1" w:styleId="ListLabel13">
    <w:name w:val="ListLabel 13"/>
    <w:rsid w:val="003D45EE"/>
    <w:rPr>
      <w:rFonts w:cs="Courier New"/>
    </w:rPr>
  </w:style>
  <w:style w:type="character" w:customStyle="1" w:styleId="ListLabel14">
    <w:name w:val="ListLabel 14"/>
    <w:rsid w:val="003D45EE"/>
    <w:rPr>
      <w:rFonts w:cs="Courier New"/>
    </w:rPr>
  </w:style>
  <w:style w:type="character" w:customStyle="1" w:styleId="ListLabel15">
    <w:name w:val="ListLabel 15"/>
    <w:rsid w:val="003D45EE"/>
    <w:rPr>
      <w:rFonts w:cs="Courier New"/>
    </w:rPr>
  </w:style>
  <w:style w:type="character" w:customStyle="1" w:styleId="ListLabel16">
    <w:name w:val="ListLabel 16"/>
    <w:rsid w:val="003D45EE"/>
    <w:rPr>
      <w:rFonts w:cs="Courier New"/>
    </w:rPr>
  </w:style>
  <w:style w:type="character" w:customStyle="1" w:styleId="ListLabel17">
    <w:name w:val="ListLabel 17"/>
    <w:rsid w:val="003D45EE"/>
    <w:rPr>
      <w:rFonts w:cs="Courier New"/>
    </w:rPr>
  </w:style>
  <w:style w:type="character" w:customStyle="1" w:styleId="ListLabel18">
    <w:name w:val="ListLabel 18"/>
    <w:rsid w:val="003D45EE"/>
    <w:rPr>
      <w:rFonts w:cs="Courier New"/>
    </w:rPr>
  </w:style>
  <w:style w:type="character" w:customStyle="1" w:styleId="ListLabel19">
    <w:name w:val="ListLabel 19"/>
    <w:rsid w:val="003D45EE"/>
    <w:rPr>
      <w:rFonts w:cs="Courier New"/>
    </w:rPr>
  </w:style>
  <w:style w:type="character" w:customStyle="1" w:styleId="ListLabel20">
    <w:name w:val="ListLabel 20"/>
    <w:rsid w:val="003D45EE"/>
    <w:rPr>
      <w:rFonts w:cs="Courier New"/>
    </w:rPr>
  </w:style>
  <w:style w:type="character" w:customStyle="1" w:styleId="ListLabel21">
    <w:name w:val="ListLabel 21"/>
    <w:rsid w:val="003D45EE"/>
    <w:rPr>
      <w:rFonts w:cs="Courier New"/>
    </w:rPr>
  </w:style>
  <w:style w:type="character" w:customStyle="1" w:styleId="ListLabel22">
    <w:name w:val="ListLabel 22"/>
    <w:rsid w:val="003D45EE"/>
    <w:rPr>
      <w:rFonts w:cs="Courier New"/>
    </w:rPr>
  </w:style>
  <w:style w:type="character" w:customStyle="1" w:styleId="ListLabel23">
    <w:name w:val="ListLabel 23"/>
    <w:rsid w:val="003D45EE"/>
    <w:rPr>
      <w:rFonts w:cs="Courier New"/>
    </w:rPr>
  </w:style>
  <w:style w:type="character" w:customStyle="1" w:styleId="ListLabel24">
    <w:name w:val="ListLabel 24"/>
    <w:rsid w:val="003D45EE"/>
    <w:rPr>
      <w:rFonts w:cs="Courier New"/>
    </w:rPr>
  </w:style>
  <w:style w:type="character" w:customStyle="1" w:styleId="ListLabel25">
    <w:name w:val="ListLabel 25"/>
    <w:rsid w:val="003D45EE"/>
    <w:rPr>
      <w:rFonts w:cs="Courier New"/>
    </w:rPr>
  </w:style>
  <w:style w:type="character" w:customStyle="1" w:styleId="ListLabel26">
    <w:name w:val="ListLabel 26"/>
    <w:rsid w:val="003D45EE"/>
    <w:rPr>
      <w:rFonts w:cs="Courier New"/>
    </w:rPr>
  </w:style>
  <w:style w:type="character" w:customStyle="1" w:styleId="ListLabel27">
    <w:name w:val="ListLabel 27"/>
    <w:rsid w:val="003D45EE"/>
    <w:rPr>
      <w:rFonts w:cs="Courier New"/>
    </w:rPr>
  </w:style>
  <w:style w:type="character" w:customStyle="1" w:styleId="ListLabel28">
    <w:name w:val="ListLabel 28"/>
    <w:rsid w:val="003D45EE"/>
    <w:rPr>
      <w:rFonts w:cs="Courier New"/>
    </w:rPr>
  </w:style>
  <w:style w:type="character" w:customStyle="1" w:styleId="ListLabel29">
    <w:name w:val="ListLabel 29"/>
    <w:rsid w:val="003D45EE"/>
    <w:rPr>
      <w:rFonts w:cs="Courier New"/>
    </w:rPr>
  </w:style>
  <w:style w:type="character" w:customStyle="1" w:styleId="ListLabel30">
    <w:name w:val="ListLabel 30"/>
    <w:rsid w:val="003D45EE"/>
    <w:rPr>
      <w:rFonts w:cs="Courier New"/>
    </w:rPr>
  </w:style>
  <w:style w:type="character" w:customStyle="1" w:styleId="ListLabel31">
    <w:name w:val="ListLabel 31"/>
    <w:rsid w:val="003D45EE"/>
    <w:rPr>
      <w:rFonts w:cs="Courier New"/>
    </w:rPr>
  </w:style>
  <w:style w:type="character" w:customStyle="1" w:styleId="ListLabel32">
    <w:name w:val="ListLabel 32"/>
    <w:rsid w:val="003D45EE"/>
    <w:rPr>
      <w:rFonts w:cs="Courier New"/>
    </w:rPr>
  </w:style>
  <w:style w:type="character" w:customStyle="1" w:styleId="ListLabel33">
    <w:name w:val="ListLabel 33"/>
    <w:rsid w:val="003D45EE"/>
    <w:rPr>
      <w:rFonts w:cs="Courier New"/>
    </w:rPr>
  </w:style>
  <w:style w:type="character" w:customStyle="1" w:styleId="ListLabel34">
    <w:name w:val="ListLabel 34"/>
    <w:rsid w:val="003D45EE"/>
    <w:rPr>
      <w:rFonts w:cs="Courier New"/>
    </w:rPr>
  </w:style>
  <w:style w:type="character" w:customStyle="1" w:styleId="ListLabel35">
    <w:name w:val="ListLabel 35"/>
    <w:rsid w:val="003D45EE"/>
    <w:rPr>
      <w:rFonts w:cs="Courier New"/>
    </w:rPr>
  </w:style>
  <w:style w:type="character" w:customStyle="1" w:styleId="ListLabel36">
    <w:name w:val="ListLabel 36"/>
    <w:rsid w:val="003D45EE"/>
    <w:rPr>
      <w:rFonts w:cs="Courier New"/>
    </w:rPr>
  </w:style>
  <w:style w:type="character" w:customStyle="1" w:styleId="ListLabel37">
    <w:name w:val="ListLabel 37"/>
    <w:rsid w:val="003D45EE"/>
    <w:rPr>
      <w:rFonts w:cs="Courier New"/>
    </w:rPr>
  </w:style>
  <w:style w:type="character" w:customStyle="1" w:styleId="ListLabel38">
    <w:name w:val="ListLabel 38"/>
    <w:rsid w:val="003D45EE"/>
    <w:rPr>
      <w:rFonts w:cs="Courier New"/>
    </w:rPr>
  </w:style>
  <w:style w:type="character" w:customStyle="1" w:styleId="ListLabel39">
    <w:name w:val="ListLabel 39"/>
    <w:rsid w:val="003D45EE"/>
    <w:rPr>
      <w:rFonts w:cs="Courier New"/>
    </w:rPr>
  </w:style>
  <w:style w:type="character" w:customStyle="1" w:styleId="ListLabel40">
    <w:name w:val="ListLabel 40"/>
    <w:rsid w:val="003D45EE"/>
    <w:rPr>
      <w:rFonts w:cs="Courier New"/>
    </w:rPr>
  </w:style>
  <w:style w:type="character" w:customStyle="1" w:styleId="ListLabel41">
    <w:name w:val="ListLabel 41"/>
    <w:rsid w:val="003D45EE"/>
    <w:rPr>
      <w:rFonts w:cs="Courier New"/>
    </w:rPr>
  </w:style>
  <w:style w:type="character" w:customStyle="1" w:styleId="ListLabel42">
    <w:name w:val="ListLabel 42"/>
    <w:rsid w:val="003D45EE"/>
    <w:rPr>
      <w:rFonts w:cs="Courier New"/>
    </w:rPr>
  </w:style>
  <w:style w:type="character" w:customStyle="1" w:styleId="ListLabel43">
    <w:name w:val="ListLabel 43"/>
    <w:rsid w:val="003D45EE"/>
    <w:rPr>
      <w:rFonts w:cs="Courier New"/>
    </w:rPr>
  </w:style>
  <w:style w:type="character" w:customStyle="1" w:styleId="ListLabel44">
    <w:name w:val="ListLabel 44"/>
    <w:rsid w:val="003D45EE"/>
    <w:rPr>
      <w:rFonts w:cs="Courier New"/>
    </w:rPr>
  </w:style>
  <w:style w:type="character" w:customStyle="1" w:styleId="ListLabel45">
    <w:name w:val="ListLabel 45"/>
    <w:rsid w:val="003D45EE"/>
    <w:rPr>
      <w:rFonts w:cs="Courier New"/>
    </w:rPr>
  </w:style>
  <w:style w:type="character" w:customStyle="1" w:styleId="ListLabel46">
    <w:name w:val="ListLabel 46"/>
    <w:rsid w:val="003D45EE"/>
    <w:rPr>
      <w:rFonts w:cs="Courier New"/>
    </w:rPr>
  </w:style>
  <w:style w:type="character" w:customStyle="1" w:styleId="ListLabel47">
    <w:name w:val="ListLabel 47"/>
    <w:rsid w:val="003D45EE"/>
    <w:rPr>
      <w:rFonts w:cs="Courier New"/>
    </w:rPr>
  </w:style>
  <w:style w:type="character" w:customStyle="1" w:styleId="ListLabel48">
    <w:name w:val="ListLabel 48"/>
    <w:rsid w:val="003D45EE"/>
    <w:rPr>
      <w:rFonts w:cs="Courier New"/>
    </w:rPr>
  </w:style>
  <w:style w:type="character" w:customStyle="1" w:styleId="ListLabel49">
    <w:name w:val="ListLabel 49"/>
    <w:rsid w:val="003D45EE"/>
    <w:rPr>
      <w:rFonts w:cs="Courier New"/>
    </w:rPr>
  </w:style>
  <w:style w:type="character" w:customStyle="1" w:styleId="ListLabel50">
    <w:name w:val="ListLabel 50"/>
    <w:rsid w:val="003D45EE"/>
    <w:rPr>
      <w:rFonts w:cs="Courier New"/>
    </w:rPr>
  </w:style>
  <w:style w:type="character" w:customStyle="1" w:styleId="ListLabel51">
    <w:name w:val="ListLabel 51"/>
    <w:rsid w:val="003D45EE"/>
    <w:rPr>
      <w:rFonts w:cs="Courier New"/>
    </w:rPr>
  </w:style>
  <w:style w:type="character" w:customStyle="1" w:styleId="ListLabel52">
    <w:name w:val="ListLabel 52"/>
    <w:rsid w:val="003D45EE"/>
    <w:rPr>
      <w:rFonts w:cs="Courier New"/>
    </w:rPr>
  </w:style>
  <w:style w:type="character" w:customStyle="1" w:styleId="ListLabel53">
    <w:name w:val="ListLabel 53"/>
    <w:rsid w:val="003D45EE"/>
    <w:rPr>
      <w:rFonts w:cs="Courier New"/>
    </w:rPr>
  </w:style>
  <w:style w:type="character" w:customStyle="1" w:styleId="ListLabel54">
    <w:name w:val="ListLabel 54"/>
    <w:rsid w:val="003D45EE"/>
    <w:rPr>
      <w:rFonts w:cs="Courier New"/>
    </w:rPr>
  </w:style>
  <w:style w:type="character" w:customStyle="1" w:styleId="ListLabel55">
    <w:name w:val="ListLabel 55"/>
    <w:rsid w:val="003D45EE"/>
    <w:rPr>
      <w:rFonts w:cs="Courier New"/>
    </w:rPr>
  </w:style>
  <w:style w:type="character" w:customStyle="1" w:styleId="ListLabel56">
    <w:name w:val="ListLabel 56"/>
    <w:rsid w:val="003D45EE"/>
    <w:rPr>
      <w:rFonts w:cs="Courier New"/>
    </w:rPr>
  </w:style>
  <w:style w:type="character" w:customStyle="1" w:styleId="ListLabel57">
    <w:name w:val="ListLabel 57"/>
    <w:rsid w:val="003D45EE"/>
    <w:rPr>
      <w:rFonts w:cs="Courier New"/>
    </w:rPr>
  </w:style>
  <w:style w:type="character" w:customStyle="1" w:styleId="ListLabel58">
    <w:name w:val="ListLabel 58"/>
    <w:rsid w:val="003D45EE"/>
    <w:rPr>
      <w:rFonts w:cs="Courier New"/>
    </w:rPr>
  </w:style>
  <w:style w:type="character" w:customStyle="1" w:styleId="ListLabel59">
    <w:name w:val="ListLabel 59"/>
    <w:rsid w:val="003D45EE"/>
    <w:rPr>
      <w:rFonts w:cs="Courier New"/>
    </w:rPr>
  </w:style>
  <w:style w:type="character" w:customStyle="1" w:styleId="ListLabel60">
    <w:name w:val="ListLabel 60"/>
    <w:rsid w:val="003D45EE"/>
    <w:rPr>
      <w:rFonts w:cs="Courier New"/>
    </w:rPr>
  </w:style>
  <w:style w:type="character" w:customStyle="1" w:styleId="ListLabel61">
    <w:name w:val="ListLabel 61"/>
    <w:rsid w:val="003D45EE"/>
    <w:rPr>
      <w:rFonts w:cs="Courier New"/>
    </w:rPr>
  </w:style>
  <w:style w:type="character" w:customStyle="1" w:styleId="ListLabel62">
    <w:name w:val="ListLabel 62"/>
    <w:rsid w:val="003D45EE"/>
    <w:rPr>
      <w:rFonts w:cs="Courier New"/>
    </w:rPr>
  </w:style>
  <w:style w:type="character" w:customStyle="1" w:styleId="ListLabel63">
    <w:name w:val="ListLabel 63"/>
    <w:rsid w:val="003D45EE"/>
    <w:rPr>
      <w:rFonts w:cs="Courier New"/>
    </w:rPr>
  </w:style>
  <w:style w:type="character" w:customStyle="1" w:styleId="ListLabel64">
    <w:name w:val="ListLabel 64"/>
    <w:rsid w:val="003D45EE"/>
    <w:rPr>
      <w:rFonts w:cs="Courier New"/>
    </w:rPr>
  </w:style>
  <w:style w:type="character" w:customStyle="1" w:styleId="ListLabel65">
    <w:name w:val="ListLabel 65"/>
    <w:rsid w:val="003D45EE"/>
    <w:rPr>
      <w:rFonts w:cs="Courier New"/>
    </w:rPr>
  </w:style>
  <w:style w:type="character" w:customStyle="1" w:styleId="ListLabel66">
    <w:name w:val="ListLabel 66"/>
    <w:rsid w:val="003D45EE"/>
    <w:rPr>
      <w:rFonts w:cs="Courier New"/>
    </w:rPr>
  </w:style>
  <w:style w:type="character" w:customStyle="1" w:styleId="ListLabel67">
    <w:name w:val="ListLabel 67"/>
    <w:rsid w:val="003D45EE"/>
    <w:rPr>
      <w:rFonts w:cs="Courier New"/>
    </w:rPr>
  </w:style>
  <w:style w:type="character" w:customStyle="1" w:styleId="ListLabel68">
    <w:name w:val="ListLabel 68"/>
    <w:rsid w:val="003D45EE"/>
    <w:rPr>
      <w:rFonts w:cs="Courier New"/>
    </w:rPr>
  </w:style>
  <w:style w:type="character" w:customStyle="1" w:styleId="ListLabel69">
    <w:name w:val="ListLabel 69"/>
    <w:rsid w:val="003D45EE"/>
    <w:rPr>
      <w:rFonts w:cs="Courier New"/>
    </w:rPr>
  </w:style>
  <w:style w:type="character" w:customStyle="1" w:styleId="ListLabel70">
    <w:name w:val="ListLabel 70"/>
    <w:rsid w:val="003D45EE"/>
    <w:rPr>
      <w:rFonts w:cs="Courier New"/>
    </w:rPr>
  </w:style>
  <w:style w:type="character" w:customStyle="1" w:styleId="ListLabel71">
    <w:name w:val="ListLabel 71"/>
    <w:rsid w:val="003D45EE"/>
    <w:rPr>
      <w:rFonts w:cs="Courier New"/>
    </w:rPr>
  </w:style>
  <w:style w:type="character" w:customStyle="1" w:styleId="ListLabel72">
    <w:name w:val="ListLabel 72"/>
    <w:rsid w:val="003D45EE"/>
    <w:rPr>
      <w:rFonts w:cs="Courier New"/>
    </w:rPr>
  </w:style>
  <w:style w:type="character" w:customStyle="1" w:styleId="ListLabel73">
    <w:name w:val="ListLabel 73"/>
    <w:rsid w:val="003D45EE"/>
    <w:rPr>
      <w:rFonts w:cs="Courier New"/>
    </w:rPr>
  </w:style>
  <w:style w:type="character" w:customStyle="1" w:styleId="ListLabel74">
    <w:name w:val="ListLabel 74"/>
    <w:rsid w:val="003D45EE"/>
    <w:rPr>
      <w:rFonts w:cs="Courier New"/>
    </w:rPr>
  </w:style>
  <w:style w:type="character" w:customStyle="1" w:styleId="ListLabel75">
    <w:name w:val="ListLabel 75"/>
    <w:rsid w:val="003D45EE"/>
    <w:rPr>
      <w:rFonts w:cs="Courier New"/>
    </w:rPr>
  </w:style>
  <w:style w:type="character" w:customStyle="1" w:styleId="ListLabel76">
    <w:name w:val="ListLabel 76"/>
    <w:rsid w:val="003D45EE"/>
    <w:rPr>
      <w:rFonts w:cs="Courier New"/>
    </w:rPr>
  </w:style>
  <w:style w:type="character" w:customStyle="1" w:styleId="ListLabel77">
    <w:name w:val="ListLabel 77"/>
    <w:rsid w:val="003D45EE"/>
    <w:rPr>
      <w:rFonts w:cs="Courier New"/>
    </w:rPr>
  </w:style>
  <w:style w:type="character" w:customStyle="1" w:styleId="ListLabel78">
    <w:name w:val="ListLabel 78"/>
    <w:rsid w:val="003D45EE"/>
    <w:rPr>
      <w:rFonts w:cs="Courier New"/>
    </w:rPr>
  </w:style>
  <w:style w:type="character" w:customStyle="1" w:styleId="ListLabel79">
    <w:name w:val="ListLabel 79"/>
    <w:rsid w:val="003D45EE"/>
    <w:rPr>
      <w:rFonts w:cs="Courier New"/>
    </w:rPr>
  </w:style>
  <w:style w:type="character" w:customStyle="1" w:styleId="ListLabel80">
    <w:name w:val="ListLabel 80"/>
    <w:rsid w:val="003D45EE"/>
    <w:rPr>
      <w:rFonts w:cs="Courier New"/>
    </w:rPr>
  </w:style>
  <w:style w:type="character" w:customStyle="1" w:styleId="ListLabel81">
    <w:name w:val="ListLabel 81"/>
    <w:rsid w:val="003D45EE"/>
    <w:rPr>
      <w:rFonts w:cs="Courier New"/>
    </w:rPr>
  </w:style>
  <w:style w:type="character" w:customStyle="1" w:styleId="ListLabel82">
    <w:name w:val="ListLabel 82"/>
    <w:rsid w:val="003D45EE"/>
    <w:rPr>
      <w:rFonts w:cs="Courier New"/>
    </w:rPr>
  </w:style>
  <w:style w:type="character" w:customStyle="1" w:styleId="ListLabel83">
    <w:name w:val="ListLabel 83"/>
    <w:rsid w:val="003D45EE"/>
    <w:rPr>
      <w:rFonts w:cs="Courier New"/>
    </w:rPr>
  </w:style>
  <w:style w:type="character" w:customStyle="1" w:styleId="ListLabel84">
    <w:name w:val="ListLabel 84"/>
    <w:rsid w:val="003D45EE"/>
    <w:rPr>
      <w:rFonts w:cs="Courier New"/>
    </w:rPr>
  </w:style>
  <w:style w:type="character" w:customStyle="1" w:styleId="ListLabel85">
    <w:name w:val="ListLabel 85"/>
    <w:rsid w:val="003D45EE"/>
    <w:rPr>
      <w:rFonts w:cs="Courier New"/>
    </w:rPr>
  </w:style>
  <w:style w:type="character" w:customStyle="1" w:styleId="ListLabel86">
    <w:name w:val="ListLabel 86"/>
    <w:rsid w:val="003D45EE"/>
    <w:rPr>
      <w:rFonts w:cs="Courier New"/>
    </w:rPr>
  </w:style>
  <w:style w:type="character" w:customStyle="1" w:styleId="ListLabel87">
    <w:name w:val="ListLabel 87"/>
    <w:rsid w:val="003D45EE"/>
    <w:rPr>
      <w:rFonts w:cs="Courier New"/>
    </w:rPr>
  </w:style>
  <w:style w:type="character" w:customStyle="1" w:styleId="ListLabel88">
    <w:name w:val="ListLabel 88"/>
    <w:rsid w:val="003D45EE"/>
    <w:rPr>
      <w:rFonts w:cs="Courier New"/>
    </w:rPr>
  </w:style>
  <w:style w:type="character" w:customStyle="1" w:styleId="ListLabel89">
    <w:name w:val="ListLabel 89"/>
    <w:rsid w:val="003D45EE"/>
    <w:rPr>
      <w:rFonts w:cs="Courier New"/>
    </w:rPr>
  </w:style>
  <w:style w:type="character" w:customStyle="1" w:styleId="ListLabel90">
    <w:name w:val="ListLabel 90"/>
    <w:rsid w:val="003D45EE"/>
    <w:rPr>
      <w:rFonts w:cs="Courier New"/>
    </w:rPr>
  </w:style>
  <w:style w:type="character" w:customStyle="1" w:styleId="ListLabel91">
    <w:name w:val="ListLabel 91"/>
    <w:rsid w:val="003D45EE"/>
    <w:rPr>
      <w:rFonts w:ascii="Arial" w:hAnsi="Arial" w:cs="Courier New"/>
    </w:rPr>
  </w:style>
  <w:style w:type="character" w:customStyle="1" w:styleId="ListLabel92">
    <w:name w:val="ListLabel 92"/>
    <w:rsid w:val="003D45EE"/>
    <w:rPr>
      <w:rFonts w:cs="Courier New"/>
    </w:rPr>
  </w:style>
  <w:style w:type="character" w:customStyle="1" w:styleId="ListLabel93">
    <w:name w:val="ListLabel 93"/>
    <w:rsid w:val="003D45EE"/>
    <w:rPr>
      <w:rFonts w:cs="Courier New"/>
    </w:rPr>
  </w:style>
  <w:style w:type="character" w:customStyle="1" w:styleId="czeindeksu">
    <w:name w:val="Łącze indeksu"/>
    <w:rsid w:val="003D45EE"/>
  </w:style>
  <w:style w:type="character" w:customStyle="1" w:styleId="Odwoaniedokomentarza1">
    <w:name w:val="Odwołanie do komentarza1"/>
    <w:basedOn w:val="Domylnaczcionkaakapitu1"/>
    <w:rsid w:val="003D45EE"/>
    <w:rPr>
      <w:sz w:val="16"/>
      <w:szCs w:val="16"/>
    </w:rPr>
  </w:style>
  <w:style w:type="character" w:customStyle="1" w:styleId="TekstdymkaZnak1">
    <w:name w:val="Tekst dymka Znak1"/>
    <w:basedOn w:val="Domylnaczcionkaakapitu1"/>
    <w:rsid w:val="003D45EE"/>
    <w:rPr>
      <w:rFonts w:ascii="Tahoma" w:eastAsia="Calibri" w:hAnsi="Tahoma" w:cs="Tahoma"/>
      <w:kern w:val="1"/>
      <w:sz w:val="16"/>
      <w:szCs w:val="16"/>
      <w:lang w:eastAsia="en-US"/>
    </w:rPr>
  </w:style>
  <w:style w:type="character" w:customStyle="1" w:styleId="TekstkomentarzaZnak">
    <w:name w:val="Tekst komentarza Znak"/>
    <w:basedOn w:val="Domylnaczcionkaakapitu1"/>
    <w:rsid w:val="003D45EE"/>
    <w:rPr>
      <w:rFonts w:ascii="Calibri" w:eastAsia="Calibri" w:hAnsi="Calibri" w:cs="font232"/>
      <w:kern w:val="1"/>
      <w:lang w:eastAsia="en-US"/>
    </w:rPr>
  </w:style>
  <w:style w:type="character" w:customStyle="1" w:styleId="TematkomentarzaZnak">
    <w:name w:val="Temat komentarza Znak"/>
    <w:basedOn w:val="TekstkomentarzaZnak"/>
    <w:rsid w:val="003D45EE"/>
    <w:rPr>
      <w:rFonts w:ascii="Calibri" w:eastAsia="Calibri" w:hAnsi="Calibri" w:cs="font232"/>
      <w:b/>
      <w:bCs/>
      <w:kern w:val="1"/>
      <w:lang w:eastAsia="en-US"/>
    </w:rPr>
  </w:style>
  <w:style w:type="character" w:customStyle="1" w:styleId="ListLabel94">
    <w:name w:val="ListLabel 94"/>
    <w:rsid w:val="003D45EE"/>
    <w:rPr>
      <w:rFonts w:cs="Courier New"/>
    </w:rPr>
  </w:style>
  <w:style w:type="character" w:customStyle="1" w:styleId="ListLabel95">
    <w:name w:val="ListLabel 95"/>
    <w:rsid w:val="003D45EE"/>
    <w:rPr>
      <w:rFonts w:cs="Courier New"/>
    </w:rPr>
  </w:style>
  <w:style w:type="character" w:customStyle="1" w:styleId="ListLabel96">
    <w:name w:val="ListLabel 96"/>
    <w:rsid w:val="003D45EE"/>
    <w:rPr>
      <w:rFonts w:cs="Courier New"/>
    </w:rPr>
  </w:style>
  <w:style w:type="character" w:customStyle="1" w:styleId="ListLabel97">
    <w:name w:val="ListLabel 97"/>
    <w:rsid w:val="003D45EE"/>
    <w:rPr>
      <w:rFonts w:cs="Courier New"/>
    </w:rPr>
  </w:style>
  <w:style w:type="character" w:customStyle="1" w:styleId="ListLabel98">
    <w:name w:val="ListLabel 98"/>
    <w:rsid w:val="003D45EE"/>
    <w:rPr>
      <w:rFonts w:cs="Courier New"/>
    </w:rPr>
  </w:style>
  <w:style w:type="character" w:customStyle="1" w:styleId="ListLabel99">
    <w:name w:val="ListLabel 99"/>
    <w:rsid w:val="003D45EE"/>
    <w:rPr>
      <w:rFonts w:cs="Courier New"/>
    </w:rPr>
  </w:style>
  <w:style w:type="character" w:customStyle="1" w:styleId="ListLabel100">
    <w:name w:val="ListLabel 100"/>
    <w:rsid w:val="003D45EE"/>
    <w:rPr>
      <w:rFonts w:cs="Courier New"/>
    </w:rPr>
  </w:style>
  <w:style w:type="character" w:customStyle="1" w:styleId="ListLabel101">
    <w:name w:val="ListLabel 101"/>
    <w:rsid w:val="003D45EE"/>
    <w:rPr>
      <w:rFonts w:cs="Courier New"/>
    </w:rPr>
  </w:style>
  <w:style w:type="character" w:customStyle="1" w:styleId="ListLabel102">
    <w:name w:val="ListLabel 102"/>
    <w:rsid w:val="003D45EE"/>
    <w:rPr>
      <w:rFonts w:cs="Courier New"/>
    </w:rPr>
  </w:style>
  <w:style w:type="character" w:customStyle="1" w:styleId="ListLabel103">
    <w:name w:val="ListLabel 103"/>
    <w:rsid w:val="003D45EE"/>
    <w:rPr>
      <w:rFonts w:cs="Courier New"/>
    </w:rPr>
  </w:style>
  <w:style w:type="character" w:customStyle="1" w:styleId="ListLabel104">
    <w:name w:val="ListLabel 104"/>
    <w:rsid w:val="003D45EE"/>
    <w:rPr>
      <w:rFonts w:cs="Courier New"/>
    </w:rPr>
  </w:style>
  <w:style w:type="character" w:customStyle="1" w:styleId="ListLabel105">
    <w:name w:val="ListLabel 105"/>
    <w:rsid w:val="003D45EE"/>
    <w:rPr>
      <w:rFonts w:cs="Courier New"/>
    </w:rPr>
  </w:style>
  <w:style w:type="character" w:customStyle="1" w:styleId="ListLabel106">
    <w:name w:val="ListLabel 106"/>
    <w:rsid w:val="003D45EE"/>
    <w:rPr>
      <w:rFonts w:cs="Courier New"/>
    </w:rPr>
  </w:style>
  <w:style w:type="character" w:customStyle="1" w:styleId="ListLabel107">
    <w:name w:val="ListLabel 107"/>
    <w:rsid w:val="003D45EE"/>
    <w:rPr>
      <w:rFonts w:cs="Courier New"/>
    </w:rPr>
  </w:style>
  <w:style w:type="character" w:customStyle="1" w:styleId="ListLabel108">
    <w:name w:val="ListLabel 108"/>
    <w:rsid w:val="003D45EE"/>
    <w:rPr>
      <w:rFonts w:cs="Courier New"/>
    </w:rPr>
  </w:style>
  <w:style w:type="character" w:customStyle="1" w:styleId="ListLabel109">
    <w:name w:val="ListLabel 109"/>
    <w:rsid w:val="003D45EE"/>
    <w:rPr>
      <w:rFonts w:cs="Courier New"/>
    </w:rPr>
  </w:style>
  <w:style w:type="character" w:customStyle="1" w:styleId="ListLabel110">
    <w:name w:val="ListLabel 110"/>
    <w:rsid w:val="003D45EE"/>
    <w:rPr>
      <w:rFonts w:cs="Courier New"/>
    </w:rPr>
  </w:style>
  <w:style w:type="character" w:customStyle="1" w:styleId="ListLabel111">
    <w:name w:val="ListLabel 111"/>
    <w:rsid w:val="003D45EE"/>
    <w:rPr>
      <w:rFonts w:cs="Courier New"/>
    </w:rPr>
  </w:style>
  <w:style w:type="character" w:customStyle="1" w:styleId="ListLabel112">
    <w:name w:val="ListLabel 112"/>
    <w:rsid w:val="003D45EE"/>
    <w:rPr>
      <w:rFonts w:cs="Courier New"/>
    </w:rPr>
  </w:style>
  <w:style w:type="character" w:customStyle="1" w:styleId="ListLabel113">
    <w:name w:val="ListLabel 113"/>
    <w:rsid w:val="003D45EE"/>
    <w:rPr>
      <w:rFonts w:cs="Courier New"/>
    </w:rPr>
  </w:style>
  <w:style w:type="character" w:customStyle="1" w:styleId="ListLabel114">
    <w:name w:val="ListLabel 114"/>
    <w:rsid w:val="003D45EE"/>
    <w:rPr>
      <w:rFonts w:cs="Courier New"/>
    </w:rPr>
  </w:style>
  <w:style w:type="character" w:customStyle="1" w:styleId="ListLabel115">
    <w:name w:val="ListLabel 115"/>
    <w:rsid w:val="003D45EE"/>
    <w:rPr>
      <w:rFonts w:cs="Courier New"/>
    </w:rPr>
  </w:style>
  <w:style w:type="character" w:customStyle="1" w:styleId="ListLabel116">
    <w:name w:val="ListLabel 116"/>
    <w:rsid w:val="003D45EE"/>
    <w:rPr>
      <w:rFonts w:cs="Courier New"/>
    </w:rPr>
  </w:style>
  <w:style w:type="character" w:customStyle="1" w:styleId="ListLabel117">
    <w:name w:val="ListLabel 117"/>
    <w:rsid w:val="003D45EE"/>
    <w:rPr>
      <w:rFonts w:cs="Courier New"/>
    </w:rPr>
  </w:style>
  <w:style w:type="character" w:customStyle="1" w:styleId="ListLabel118">
    <w:name w:val="ListLabel 118"/>
    <w:rsid w:val="003D45EE"/>
    <w:rPr>
      <w:rFonts w:cs="Courier New"/>
    </w:rPr>
  </w:style>
  <w:style w:type="character" w:customStyle="1" w:styleId="ListLabel119">
    <w:name w:val="ListLabel 119"/>
    <w:rsid w:val="003D45EE"/>
    <w:rPr>
      <w:rFonts w:cs="Courier New"/>
    </w:rPr>
  </w:style>
  <w:style w:type="character" w:customStyle="1" w:styleId="ListLabel120">
    <w:name w:val="ListLabel 120"/>
    <w:rsid w:val="003D45EE"/>
    <w:rPr>
      <w:rFonts w:cs="Courier New"/>
    </w:rPr>
  </w:style>
  <w:style w:type="character" w:customStyle="1" w:styleId="ListLabel121">
    <w:name w:val="ListLabel 121"/>
    <w:rsid w:val="003D45EE"/>
    <w:rPr>
      <w:rFonts w:cs="Courier New"/>
    </w:rPr>
  </w:style>
  <w:style w:type="character" w:customStyle="1" w:styleId="ListLabel122">
    <w:name w:val="ListLabel 122"/>
    <w:rsid w:val="003D45EE"/>
    <w:rPr>
      <w:rFonts w:cs="Courier New"/>
    </w:rPr>
  </w:style>
  <w:style w:type="character" w:customStyle="1" w:styleId="ListLabel123">
    <w:name w:val="ListLabel 123"/>
    <w:rsid w:val="003D45EE"/>
    <w:rPr>
      <w:rFonts w:cs="Courier New"/>
    </w:rPr>
  </w:style>
  <w:style w:type="character" w:customStyle="1" w:styleId="ListLabel124">
    <w:name w:val="ListLabel 124"/>
    <w:rsid w:val="003D45EE"/>
    <w:rPr>
      <w:rFonts w:cs="Courier New"/>
    </w:rPr>
  </w:style>
  <w:style w:type="character" w:customStyle="1" w:styleId="ListLabel125">
    <w:name w:val="ListLabel 125"/>
    <w:rsid w:val="003D45EE"/>
    <w:rPr>
      <w:rFonts w:cs="Courier New"/>
    </w:rPr>
  </w:style>
  <w:style w:type="character" w:customStyle="1" w:styleId="ListLabel126">
    <w:name w:val="ListLabel 126"/>
    <w:rsid w:val="003D45EE"/>
    <w:rPr>
      <w:rFonts w:cs="Courier New"/>
    </w:rPr>
  </w:style>
  <w:style w:type="character" w:customStyle="1" w:styleId="ListLabel127">
    <w:name w:val="ListLabel 127"/>
    <w:rsid w:val="003D45EE"/>
    <w:rPr>
      <w:rFonts w:cs="Courier New"/>
    </w:rPr>
  </w:style>
  <w:style w:type="character" w:customStyle="1" w:styleId="ListLabel128">
    <w:name w:val="ListLabel 128"/>
    <w:rsid w:val="003D45EE"/>
    <w:rPr>
      <w:rFonts w:cs="Courier New"/>
    </w:rPr>
  </w:style>
  <w:style w:type="character" w:customStyle="1" w:styleId="ListLabel129">
    <w:name w:val="ListLabel 129"/>
    <w:rsid w:val="003D45EE"/>
    <w:rPr>
      <w:rFonts w:cs="Courier New"/>
    </w:rPr>
  </w:style>
  <w:style w:type="character" w:customStyle="1" w:styleId="ListLabel130">
    <w:name w:val="ListLabel 130"/>
    <w:rsid w:val="003D45EE"/>
    <w:rPr>
      <w:rFonts w:cs="Courier New"/>
    </w:rPr>
  </w:style>
  <w:style w:type="character" w:customStyle="1" w:styleId="ListLabel131">
    <w:name w:val="ListLabel 131"/>
    <w:rsid w:val="003D45EE"/>
    <w:rPr>
      <w:rFonts w:cs="Courier New"/>
    </w:rPr>
  </w:style>
  <w:style w:type="character" w:customStyle="1" w:styleId="ListLabel132">
    <w:name w:val="ListLabel 132"/>
    <w:rsid w:val="003D45EE"/>
    <w:rPr>
      <w:rFonts w:cs="Courier New"/>
    </w:rPr>
  </w:style>
  <w:style w:type="character" w:customStyle="1" w:styleId="ListLabel133">
    <w:name w:val="ListLabel 133"/>
    <w:rsid w:val="003D45EE"/>
    <w:rPr>
      <w:rFonts w:cs="Courier New"/>
    </w:rPr>
  </w:style>
  <w:style w:type="character" w:customStyle="1" w:styleId="ListLabel134">
    <w:name w:val="ListLabel 134"/>
    <w:rsid w:val="003D45EE"/>
    <w:rPr>
      <w:rFonts w:cs="Courier New"/>
    </w:rPr>
  </w:style>
  <w:style w:type="character" w:customStyle="1" w:styleId="ListLabel135">
    <w:name w:val="ListLabel 135"/>
    <w:rsid w:val="003D45EE"/>
    <w:rPr>
      <w:rFonts w:cs="Courier New"/>
    </w:rPr>
  </w:style>
  <w:style w:type="character" w:customStyle="1" w:styleId="ListLabel136">
    <w:name w:val="ListLabel 136"/>
    <w:rsid w:val="003D45EE"/>
    <w:rPr>
      <w:rFonts w:cs="Courier New"/>
    </w:rPr>
  </w:style>
  <w:style w:type="character" w:customStyle="1" w:styleId="ListLabel137">
    <w:name w:val="ListLabel 137"/>
    <w:rsid w:val="003D45EE"/>
    <w:rPr>
      <w:rFonts w:cs="Courier New"/>
    </w:rPr>
  </w:style>
  <w:style w:type="character" w:customStyle="1" w:styleId="ListLabel138">
    <w:name w:val="ListLabel 138"/>
    <w:rsid w:val="003D45EE"/>
    <w:rPr>
      <w:rFonts w:cs="Courier New"/>
    </w:rPr>
  </w:style>
  <w:style w:type="character" w:customStyle="1" w:styleId="ListLabel139">
    <w:name w:val="ListLabel 139"/>
    <w:rsid w:val="003D45EE"/>
    <w:rPr>
      <w:rFonts w:cs="Courier New"/>
    </w:rPr>
  </w:style>
  <w:style w:type="character" w:customStyle="1" w:styleId="ListLabel140">
    <w:name w:val="ListLabel 140"/>
    <w:rsid w:val="003D45EE"/>
    <w:rPr>
      <w:rFonts w:cs="Courier New"/>
    </w:rPr>
  </w:style>
  <w:style w:type="character" w:customStyle="1" w:styleId="ListLabel141">
    <w:name w:val="ListLabel 141"/>
    <w:rsid w:val="003D45EE"/>
    <w:rPr>
      <w:rFonts w:cs="Courier New"/>
    </w:rPr>
  </w:style>
  <w:style w:type="character" w:customStyle="1" w:styleId="ListLabel142">
    <w:name w:val="ListLabel 142"/>
    <w:rsid w:val="003D45EE"/>
    <w:rPr>
      <w:rFonts w:cs="Courier New"/>
    </w:rPr>
  </w:style>
  <w:style w:type="character" w:customStyle="1" w:styleId="ListLabel143">
    <w:name w:val="ListLabel 143"/>
    <w:rsid w:val="003D45EE"/>
    <w:rPr>
      <w:rFonts w:cs="Courier New"/>
    </w:rPr>
  </w:style>
  <w:style w:type="character" w:customStyle="1" w:styleId="ListLabel144">
    <w:name w:val="ListLabel 144"/>
    <w:rsid w:val="003D45EE"/>
    <w:rPr>
      <w:rFonts w:cs="Courier New"/>
    </w:rPr>
  </w:style>
  <w:style w:type="character" w:customStyle="1" w:styleId="ListLabel145">
    <w:name w:val="ListLabel 145"/>
    <w:rsid w:val="003D45EE"/>
    <w:rPr>
      <w:rFonts w:cs="Courier New"/>
    </w:rPr>
  </w:style>
  <w:style w:type="character" w:customStyle="1" w:styleId="ListLabel146">
    <w:name w:val="ListLabel 146"/>
    <w:rsid w:val="003D45EE"/>
    <w:rPr>
      <w:rFonts w:cs="Courier New"/>
    </w:rPr>
  </w:style>
  <w:style w:type="character" w:customStyle="1" w:styleId="ListLabel147">
    <w:name w:val="ListLabel 147"/>
    <w:rsid w:val="003D45EE"/>
    <w:rPr>
      <w:rFonts w:cs="Courier New"/>
    </w:rPr>
  </w:style>
  <w:style w:type="character" w:customStyle="1" w:styleId="ListLabel148">
    <w:name w:val="ListLabel 148"/>
    <w:rsid w:val="003D45EE"/>
    <w:rPr>
      <w:rFonts w:cs="Courier New"/>
    </w:rPr>
  </w:style>
  <w:style w:type="character" w:customStyle="1" w:styleId="ListLabel149">
    <w:name w:val="ListLabel 149"/>
    <w:rsid w:val="003D45EE"/>
    <w:rPr>
      <w:rFonts w:cs="Courier New"/>
    </w:rPr>
  </w:style>
  <w:style w:type="character" w:customStyle="1" w:styleId="ListLabel150">
    <w:name w:val="ListLabel 150"/>
    <w:rsid w:val="003D45EE"/>
    <w:rPr>
      <w:rFonts w:cs="Courier New"/>
    </w:rPr>
  </w:style>
  <w:style w:type="character" w:customStyle="1" w:styleId="ListLabel151">
    <w:name w:val="ListLabel 151"/>
    <w:rsid w:val="003D45EE"/>
    <w:rPr>
      <w:rFonts w:cs="Courier New"/>
    </w:rPr>
  </w:style>
  <w:style w:type="character" w:customStyle="1" w:styleId="ListLabel152">
    <w:name w:val="ListLabel 152"/>
    <w:rsid w:val="003D45EE"/>
    <w:rPr>
      <w:rFonts w:cs="Courier New"/>
    </w:rPr>
  </w:style>
  <w:style w:type="character" w:customStyle="1" w:styleId="ListLabel153">
    <w:name w:val="ListLabel 153"/>
    <w:rsid w:val="003D45EE"/>
    <w:rPr>
      <w:rFonts w:cs="Courier New"/>
    </w:rPr>
  </w:style>
  <w:style w:type="character" w:customStyle="1" w:styleId="ListLabel154">
    <w:name w:val="ListLabel 154"/>
    <w:rsid w:val="003D45EE"/>
    <w:rPr>
      <w:rFonts w:cs="Courier New"/>
    </w:rPr>
  </w:style>
  <w:style w:type="character" w:customStyle="1" w:styleId="ListLabel155">
    <w:name w:val="ListLabel 155"/>
    <w:rsid w:val="003D45EE"/>
    <w:rPr>
      <w:rFonts w:cs="Courier New"/>
    </w:rPr>
  </w:style>
  <w:style w:type="character" w:customStyle="1" w:styleId="ListLabel156">
    <w:name w:val="ListLabel 156"/>
    <w:rsid w:val="003D45EE"/>
    <w:rPr>
      <w:rFonts w:cs="Courier New"/>
    </w:rPr>
  </w:style>
  <w:style w:type="character" w:customStyle="1" w:styleId="ListLabel157">
    <w:name w:val="ListLabel 157"/>
    <w:rsid w:val="003D45EE"/>
    <w:rPr>
      <w:rFonts w:cs="Courier New"/>
    </w:rPr>
  </w:style>
  <w:style w:type="character" w:customStyle="1" w:styleId="ListLabel158">
    <w:name w:val="ListLabel 158"/>
    <w:rsid w:val="003D45EE"/>
    <w:rPr>
      <w:rFonts w:cs="Courier New"/>
    </w:rPr>
  </w:style>
  <w:style w:type="character" w:customStyle="1" w:styleId="ListLabel159">
    <w:name w:val="ListLabel 159"/>
    <w:rsid w:val="003D45EE"/>
    <w:rPr>
      <w:rFonts w:cs="Courier New"/>
    </w:rPr>
  </w:style>
  <w:style w:type="character" w:customStyle="1" w:styleId="ListLabel160">
    <w:name w:val="ListLabel 160"/>
    <w:rsid w:val="003D45EE"/>
    <w:rPr>
      <w:color w:val="000000"/>
    </w:rPr>
  </w:style>
  <w:style w:type="character" w:customStyle="1" w:styleId="ListLabel161">
    <w:name w:val="ListLabel 161"/>
    <w:rsid w:val="003D45EE"/>
    <w:rPr>
      <w:rFonts w:cs="Courier New"/>
    </w:rPr>
  </w:style>
  <w:style w:type="character" w:customStyle="1" w:styleId="ListLabel162">
    <w:name w:val="ListLabel 162"/>
    <w:rsid w:val="003D45EE"/>
    <w:rPr>
      <w:rFonts w:cs="Courier New"/>
    </w:rPr>
  </w:style>
  <w:style w:type="character" w:customStyle="1" w:styleId="ListLabel163">
    <w:name w:val="ListLabel 163"/>
    <w:rsid w:val="003D45EE"/>
    <w:rPr>
      <w:rFonts w:cs="Courier New"/>
    </w:rPr>
  </w:style>
  <w:style w:type="paragraph" w:styleId="Nagwek">
    <w:name w:val="header"/>
    <w:basedOn w:val="Normalny"/>
    <w:next w:val="Tekstpodstawowy"/>
    <w:link w:val="NagwekZnak1"/>
    <w:uiPriority w:val="99"/>
    <w:rsid w:val="003D45EE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3D45EE"/>
    <w:pPr>
      <w:spacing w:after="140" w:line="288" w:lineRule="auto"/>
    </w:pPr>
  </w:style>
  <w:style w:type="paragraph" w:styleId="Lista">
    <w:name w:val="List"/>
    <w:basedOn w:val="Tekstpodstawowy"/>
    <w:semiHidden/>
    <w:rsid w:val="003D45EE"/>
    <w:rPr>
      <w:rFonts w:cs="Mangal"/>
    </w:rPr>
  </w:style>
  <w:style w:type="paragraph" w:styleId="Legenda">
    <w:name w:val="caption"/>
    <w:basedOn w:val="Normalny"/>
    <w:qFormat/>
    <w:rsid w:val="003D45E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3D45EE"/>
    <w:pPr>
      <w:suppressLineNumbers/>
    </w:pPr>
    <w:rPr>
      <w:rFonts w:cs="Mangal"/>
    </w:rPr>
  </w:style>
  <w:style w:type="paragraph" w:customStyle="1" w:styleId="Legenda1">
    <w:name w:val="Legenda1"/>
    <w:basedOn w:val="Normalny"/>
    <w:rsid w:val="003D45E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kapitzlist1">
    <w:name w:val="Akapit z listą1"/>
    <w:basedOn w:val="Normalny"/>
    <w:rsid w:val="003D45EE"/>
    <w:pPr>
      <w:ind w:left="720"/>
      <w:contextualSpacing/>
    </w:pPr>
  </w:style>
  <w:style w:type="paragraph" w:styleId="Stopka">
    <w:name w:val="footer"/>
    <w:basedOn w:val="Normalny"/>
    <w:link w:val="StopkaZnak1"/>
    <w:uiPriority w:val="99"/>
    <w:rsid w:val="003D45EE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Nagwekspisutreci1">
    <w:name w:val="Nagłówek spisu treści1"/>
    <w:basedOn w:val="Nagwek1"/>
    <w:rsid w:val="003D45EE"/>
    <w:rPr>
      <w:lang w:eastAsia="pl-PL"/>
    </w:rPr>
  </w:style>
  <w:style w:type="paragraph" w:styleId="Spistreci1">
    <w:name w:val="toc 1"/>
    <w:basedOn w:val="Normalny"/>
    <w:autoRedefine/>
    <w:uiPriority w:val="39"/>
    <w:rsid w:val="003D45EE"/>
    <w:pPr>
      <w:spacing w:after="100"/>
    </w:pPr>
  </w:style>
  <w:style w:type="paragraph" w:styleId="Spistreci2">
    <w:name w:val="toc 2"/>
    <w:basedOn w:val="Normalny"/>
    <w:autoRedefine/>
    <w:uiPriority w:val="39"/>
    <w:rsid w:val="003D45EE"/>
    <w:pPr>
      <w:spacing w:after="100"/>
      <w:ind w:left="220"/>
    </w:pPr>
  </w:style>
  <w:style w:type="paragraph" w:styleId="Spistreci3">
    <w:name w:val="toc 3"/>
    <w:basedOn w:val="Normalny"/>
    <w:autoRedefine/>
    <w:uiPriority w:val="39"/>
    <w:rsid w:val="003D45EE"/>
    <w:pPr>
      <w:spacing w:after="100"/>
      <w:ind w:left="440"/>
    </w:pPr>
  </w:style>
  <w:style w:type="paragraph" w:customStyle="1" w:styleId="Tekstdymka1">
    <w:name w:val="Tekst dymka1"/>
    <w:basedOn w:val="Normalny"/>
    <w:rsid w:val="003D45E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3D45EE"/>
    <w:pPr>
      <w:suppressAutoHyphens/>
      <w:textAlignment w:val="baseline"/>
    </w:pPr>
    <w:rPr>
      <w:rFonts w:ascii="Calibri" w:eastAsia="SimSun" w:hAnsi="Calibri" w:cs="Tahoma"/>
      <w:kern w:val="1"/>
      <w:sz w:val="22"/>
      <w:szCs w:val="22"/>
      <w:lang w:eastAsia="en-US"/>
    </w:rPr>
  </w:style>
  <w:style w:type="paragraph" w:customStyle="1" w:styleId="Bezodstpw1">
    <w:name w:val="Bez odstępów1"/>
    <w:rsid w:val="003D45EE"/>
    <w:pPr>
      <w:suppressAutoHyphens/>
    </w:pPr>
    <w:rPr>
      <w:rFonts w:ascii="Calibri" w:eastAsia="font232" w:hAnsi="Calibri" w:cs="font232"/>
      <w:kern w:val="1"/>
      <w:sz w:val="22"/>
      <w:szCs w:val="22"/>
    </w:rPr>
  </w:style>
  <w:style w:type="paragraph" w:customStyle="1" w:styleId="Tekstkomentarza1">
    <w:name w:val="Tekst komentarza1"/>
    <w:basedOn w:val="Normalny"/>
    <w:rsid w:val="003D45EE"/>
    <w:rPr>
      <w:sz w:val="20"/>
      <w:szCs w:val="20"/>
    </w:rPr>
  </w:style>
  <w:style w:type="paragraph" w:customStyle="1" w:styleId="Tematkomentarza1">
    <w:name w:val="Temat komentarza1"/>
    <w:basedOn w:val="Tekstkomentarza1"/>
    <w:rsid w:val="003D45EE"/>
    <w:pPr>
      <w:spacing w:line="240" w:lineRule="auto"/>
    </w:pPr>
    <w:rPr>
      <w:b/>
      <w:bCs/>
    </w:rPr>
  </w:style>
  <w:style w:type="character" w:styleId="UyteHipercze">
    <w:name w:val="FollowedHyperlink"/>
    <w:basedOn w:val="Domylnaczcionkaakapitu"/>
    <w:semiHidden/>
    <w:rsid w:val="003D45EE"/>
    <w:rPr>
      <w:color w:val="800080"/>
      <w:u w:val="single"/>
    </w:rPr>
  </w:style>
  <w:style w:type="paragraph" w:styleId="Tekstdymka">
    <w:name w:val="Balloon Text"/>
    <w:basedOn w:val="Normalny"/>
    <w:link w:val="TekstdymkaZnak2"/>
    <w:uiPriority w:val="99"/>
    <w:semiHidden/>
    <w:unhideWhenUsed/>
    <w:rsid w:val="006E1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2">
    <w:name w:val="Tekst dymka Znak2"/>
    <w:basedOn w:val="Domylnaczcionkaakapitu"/>
    <w:link w:val="Tekstdymka"/>
    <w:uiPriority w:val="99"/>
    <w:semiHidden/>
    <w:rsid w:val="006E13C0"/>
    <w:rPr>
      <w:rFonts w:ascii="Tahoma" w:eastAsia="Calibri" w:hAnsi="Tahoma" w:cs="Tahoma"/>
      <w:kern w:val="1"/>
      <w:sz w:val="16"/>
      <w:szCs w:val="16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11CE3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211CE3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211CE3"/>
    <w:rPr>
      <w:rFonts w:ascii="Calibri" w:eastAsia="Calibri" w:hAnsi="Calibri" w:cs="font232"/>
      <w:kern w:val="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sid w:val="00211CE3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sid w:val="00211CE3"/>
    <w:rPr>
      <w:b/>
      <w:bCs/>
    </w:rPr>
  </w:style>
  <w:style w:type="paragraph" w:customStyle="1" w:styleId="Akapitzlist10">
    <w:name w:val="Akapit z listą1"/>
    <w:basedOn w:val="Normalny"/>
    <w:rsid w:val="0046311B"/>
    <w:pPr>
      <w:ind w:left="720"/>
      <w:contextualSpacing/>
    </w:pPr>
  </w:style>
  <w:style w:type="table" w:styleId="Tabela-Siatka">
    <w:name w:val="Table Grid"/>
    <w:basedOn w:val="Standardowy"/>
    <w:uiPriority w:val="59"/>
    <w:rsid w:val="00664F0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2">
    <w:name w:val="Body Text 2"/>
    <w:basedOn w:val="Normalny"/>
    <w:link w:val="Tekstpodstawowy2Znak"/>
    <w:uiPriority w:val="99"/>
    <w:unhideWhenUsed/>
    <w:rsid w:val="005F759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F7593"/>
    <w:rPr>
      <w:rFonts w:ascii="Calibri" w:eastAsia="Calibri" w:hAnsi="Calibri" w:cs="font232"/>
      <w:kern w:val="1"/>
      <w:sz w:val="22"/>
      <w:szCs w:val="22"/>
      <w:lang w:eastAsia="en-US"/>
    </w:rPr>
  </w:style>
  <w:style w:type="character" w:customStyle="1" w:styleId="Nagwek1Znak1">
    <w:name w:val="Nagłówek 1 Znak1"/>
    <w:basedOn w:val="Domylnaczcionkaakapitu"/>
    <w:link w:val="Nagwek1"/>
    <w:uiPriority w:val="99"/>
    <w:rsid w:val="005F7593"/>
    <w:rPr>
      <w:rFonts w:ascii="Cambria" w:eastAsia="font232" w:hAnsi="Cambria" w:cs="font232"/>
      <w:b/>
      <w:bCs/>
      <w:color w:val="4B7B8A"/>
      <w:kern w:val="1"/>
      <w:sz w:val="28"/>
      <w:szCs w:val="28"/>
      <w:lang w:eastAsia="en-US"/>
    </w:rPr>
  </w:style>
  <w:style w:type="character" w:customStyle="1" w:styleId="NagwekZnak1">
    <w:name w:val="Nagłówek Znak1"/>
    <w:basedOn w:val="Domylnaczcionkaakapitu"/>
    <w:link w:val="Nagwek"/>
    <w:uiPriority w:val="99"/>
    <w:rsid w:val="005F7593"/>
    <w:rPr>
      <w:rFonts w:ascii="Calibri" w:eastAsia="Calibri" w:hAnsi="Calibri" w:cs="font232"/>
      <w:kern w:val="1"/>
      <w:sz w:val="22"/>
      <w:szCs w:val="22"/>
      <w:lang w:eastAsia="en-US"/>
    </w:rPr>
  </w:style>
  <w:style w:type="character" w:customStyle="1" w:styleId="StopkaZnak1">
    <w:name w:val="Stopka Znak1"/>
    <w:basedOn w:val="Domylnaczcionkaakapitu"/>
    <w:link w:val="Stopka"/>
    <w:uiPriority w:val="99"/>
    <w:rsid w:val="005F7593"/>
    <w:rPr>
      <w:rFonts w:ascii="Calibri" w:eastAsia="Calibri" w:hAnsi="Calibri" w:cs="font232"/>
      <w:kern w:val="1"/>
      <w:sz w:val="22"/>
      <w:szCs w:val="22"/>
      <w:lang w:eastAsia="en-US"/>
    </w:rPr>
  </w:style>
  <w:style w:type="paragraph" w:customStyle="1" w:styleId="ColorfulList-Accent11">
    <w:name w:val="Colorful List - Accent 11"/>
    <w:basedOn w:val="Normalny"/>
    <w:uiPriority w:val="99"/>
    <w:rsid w:val="005F7593"/>
    <w:pPr>
      <w:suppressAutoHyphens w:val="0"/>
      <w:spacing w:after="0" w:line="240" w:lineRule="auto"/>
      <w:ind w:left="720"/>
    </w:pPr>
    <w:rPr>
      <w:rFonts w:ascii="Times New Roman" w:eastAsiaTheme="minorEastAsia" w:hAnsi="Times New Roman" w:cstheme="minorBidi"/>
      <w:kern w:val="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1"/>
    <w:uiPriority w:val="99"/>
    <w:rsid w:val="005F7593"/>
    <w:pPr>
      <w:suppressAutoHyphens w:val="0"/>
      <w:spacing w:after="0" w:line="240" w:lineRule="auto"/>
    </w:pPr>
    <w:rPr>
      <w:rFonts w:ascii="Times New Roman" w:eastAsiaTheme="minorEastAsia" w:hAnsi="Times New Roman" w:cstheme="minorBidi"/>
      <w:kern w:val="0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5F7593"/>
    <w:rPr>
      <w:rFonts w:ascii="Calibri" w:eastAsia="Calibri" w:hAnsi="Calibri" w:cs="font232"/>
      <w:kern w:val="1"/>
      <w:lang w:eastAsia="en-US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rsid w:val="005F7593"/>
    <w:rPr>
      <w:rFonts w:eastAsiaTheme="minorEastAsia" w:cstheme="minorBidi"/>
    </w:rPr>
  </w:style>
  <w:style w:type="character" w:styleId="Odwoanieprzypisukocowego">
    <w:name w:val="endnote reference"/>
    <w:basedOn w:val="Domylnaczcionkaakapitu"/>
    <w:uiPriority w:val="99"/>
    <w:rsid w:val="005F7593"/>
    <w:rPr>
      <w:rFonts w:ascii="Times New Roman" w:hAnsi="Times New Roman" w:cs="Times New Roman"/>
      <w:vertAlign w:val="superscript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F7593"/>
    <w:rPr>
      <w:rFonts w:ascii="Calibri" w:eastAsia="Calibri" w:hAnsi="Calibri" w:cs="font232"/>
      <w:kern w:val="1"/>
      <w:sz w:val="22"/>
      <w:szCs w:val="22"/>
      <w:lang w:eastAsia="en-US"/>
    </w:rPr>
  </w:style>
  <w:style w:type="paragraph" w:customStyle="1" w:styleId="Default">
    <w:name w:val="Default"/>
    <w:rsid w:val="005F7593"/>
    <w:pPr>
      <w:autoSpaceDE w:val="0"/>
      <w:autoSpaceDN w:val="0"/>
      <w:adjustRightInd w:val="0"/>
    </w:pPr>
    <w:rPr>
      <w:rFonts w:ascii="Calibri" w:eastAsiaTheme="minorEastAsia" w:hAnsi="Calibri" w:cs="Calibri"/>
      <w:noProof/>
      <w:color w:val="000000"/>
      <w:sz w:val="24"/>
      <w:szCs w:val="24"/>
    </w:rPr>
  </w:style>
  <w:style w:type="paragraph" w:customStyle="1" w:styleId="normal">
    <w:name w:val="normal"/>
    <w:uiPriority w:val="99"/>
    <w:rsid w:val="005F7593"/>
    <w:rPr>
      <w:rFonts w:eastAsiaTheme="minorEastAsia"/>
    </w:rPr>
  </w:style>
  <w:style w:type="character" w:customStyle="1" w:styleId="object">
    <w:name w:val="object"/>
    <w:basedOn w:val="Domylnaczcionkaakapitu"/>
    <w:uiPriority w:val="99"/>
    <w:rsid w:val="00B9257D"/>
    <w:rPr>
      <w:rFonts w:ascii="Times New Roman" w:hAnsi="Times New Roman" w:cs="Times New Roman"/>
    </w:rPr>
  </w:style>
  <w:style w:type="paragraph" w:styleId="Akapitzlist">
    <w:name w:val="List Paragraph"/>
    <w:basedOn w:val="Normalny"/>
    <w:uiPriority w:val="34"/>
    <w:qFormat/>
    <w:rsid w:val="00B9257D"/>
    <w:pPr>
      <w:ind w:left="720"/>
      <w:contextualSpacing/>
    </w:pPr>
  </w:style>
  <w:style w:type="paragraph" w:styleId="Tytu">
    <w:name w:val="Title"/>
    <w:basedOn w:val="Normalny"/>
    <w:link w:val="TytuZnak"/>
    <w:qFormat/>
    <w:rsid w:val="00640570"/>
    <w:pPr>
      <w:suppressAutoHyphens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40570"/>
    <w:rPr>
      <w:b/>
      <w:bCs/>
      <w:sz w:val="24"/>
      <w:szCs w:val="24"/>
    </w:rPr>
  </w:style>
  <w:style w:type="character" w:styleId="Odwoanieprzypisudolnego">
    <w:name w:val="footnote reference"/>
    <w:basedOn w:val="Domylnaczcionkaakapitu"/>
    <w:semiHidden/>
    <w:rsid w:val="00640570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640570"/>
    <w:pPr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405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ytomodnowa.pl/uploads/files/content/GPR_luty%202017_za%C5%82.1_mapa.pdf" TargetMode="External"/><Relationship Id="rId18" Type="http://schemas.openxmlformats.org/officeDocument/2006/relationships/hyperlink" Target="http://bip.um.bytom.pl/zalacznik?idZalacznika=1369929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lsi.slaskie.pl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bytomodnowa.pl/uploads/files/content/Gminny_Program_Rewitalizacji%20_Bytom_2020+_luty_2017.pdf" TargetMode="External"/><Relationship Id="rId17" Type="http://schemas.openxmlformats.org/officeDocument/2006/relationships/hyperlink" Target="http://bip.um.bytom.pl/bip/;jsessionid=E91987D2BE32F8491DA5EE434B965A61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bytomodnowa.pl/uploads/files/dokumenty/Uchwa%C5%82a%20Nr%20XXXVIII_487_17.pdf" TargetMode="External"/><Relationship Id="rId20" Type="http://schemas.openxmlformats.org/officeDocument/2006/relationships/hyperlink" Target="https://www.bytom.pl/bip/informacje-rady-miejskiej/uchwaly-rady-miejskiej-z-26-lipca/Uchwala-Nr-XLV61821-Rady-Miejskiej-w-Bytomiu-z-dnia-26-lipca-2021-r/idn:136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bytomodnowa.pl/uploads/files/content/Matryca%20logiczna_luty%202017_za%C5%82.%203.pdf" TargetMode="External"/><Relationship Id="rId23" Type="http://schemas.openxmlformats.org/officeDocument/2006/relationships/hyperlink" Target="https://mapadotacji.gov.pl/" TargetMode="External"/><Relationship Id="rId10" Type="http://schemas.openxmlformats.org/officeDocument/2006/relationships/hyperlink" Target="https://rpo.slaskie.pl/czytaj/wykaz_prog_rewi" TargetMode="External"/><Relationship Id="rId19" Type="http://schemas.openxmlformats.org/officeDocument/2006/relationships/hyperlink" Target="http://bip.um.bytom.pl/zalacznik?idZalacznika=138397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bytomodnowa.pl/uploads/files/content/Lista%20przedsi%C4%99wzi%C4%99%C4%87%20do%20GPR%20_luty%202017_za%C5%82.%202.pdf" TargetMode="External"/><Relationship Id="rId22" Type="http://schemas.openxmlformats.org/officeDocument/2006/relationships/hyperlink" Target="https://rpo.slaskie.pl/lsi/nabor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A47263-8FF3-4299-919B-2F2A1DB31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1422</TotalTime>
  <Pages>13</Pages>
  <Words>2899</Words>
  <Characters>17399</Characters>
  <Application>Microsoft Office Word</Application>
  <DocSecurity>0</DocSecurity>
  <Lines>144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Gminny Program Rewitalizacji. Bytom 2020+</vt:lpstr>
    </vt:vector>
  </TitlesOfParts>
  <Company>umbytom</Company>
  <LinksUpToDate>false</LinksUpToDate>
  <CharactersWithSpaces>20258</CharactersWithSpaces>
  <SharedDoc>false</SharedDoc>
  <HLinks>
    <vt:vector size="132" baseType="variant">
      <vt:variant>
        <vt:i4>76</vt:i4>
      </vt:variant>
      <vt:variant>
        <vt:i4>126</vt:i4>
      </vt:variant>
      <vt:variant>
        <vt:i4>0</vt:i4>
      </vt:variant>
      <vt:variant>
        <vt:i4>5</vt:i4>
      </vt:variant>
      <vt:variant>
        <vt:lpwstr>https://rpo.slaskie.pl/lsi/nabory</vt:lpwstr>
      </vt:variant>
      <vt:variant>
        <vt:lpwstr/>
      </vt:variant>
      <vt:variant>
        <vt:i4>7864361</vt:i4>
      </vt:variant>
      <vt:variant>
        <vt:i4>123</vt:i4>
      </vt:variant>
      <vt:variant>
        <vt:i4>0</vt:i4>
      </vt:variant>
      <vt:variant>
        <vt:i4>5</vt:i4>
      </vt:variant>
      <vt:variant>
        <vt:lpwstr>https://lsi.slaskie.pl/</vt:lpwstr>
      </vt:variant>
      <vt:variant>
        <vt:lpwstr/>
      </vt:variant>
      <vt:variant>
        <vt:i4>2555907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_Toc4421550</vt:lpwstr>
      </vt:variant>
      <vt:variant>
        <vt:i4>2490371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_Toc4421549</vt:lpwstr>
      </vt:variant>
      <vt:variant>
        <vt:i4>2490371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_Toc4421548</vt:lpwstr>
      </vt:variant>
      <vt:variant>
        <vt:i4>2490371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_Toc4421547</vt:lpwstr>
      </vt:variant>
      <vt:variant>
        <vt:i4>2490371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_Toc4421546</vt:lpwstr>
      </vt:variant>
      <vt:variant>
        <vt:i4>2490371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_Toc4421545</vt:lpwstr>
      </vt:variant>
      <vt:variant>
        <vt:i4>2490371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_Toc4421544</vt:lpwstr>
      </vt:variant>
      <vt:variant>
        <vt:i4>2490371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_Toc4421543</vt:lpwstr>
      </vt:variant>
      <vt:variant>
        <vt:i4>2490371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_Toc4421542</vt:lpwstr>
      </vt:variant>
      <vt:variant>
        <vt:i4>2490371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_Toc4421541</vt:lpwstr>
      </vt:variant>
      <vt:variant>
        <vt:i4>2490371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_Toc4421540</vt:lpwstr>
      </vt:variant>
      <vt:variant>
        <vt:i4>2162691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_Toc4421539</vt:lpwstr>
      </vt:variant>
      <vt:variant>
        <vt:i4>2162691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_Toc4421538</vt:lpwstr>
      </vt:variant>
      <vt:variant>
        <vt:i4>2162691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_Toc4421537</vt:lpwstr>
      </vt:variant>
      <vt:variant>
        <vt:i4>2162691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_Toc4421536</vt:lpwstr>
      </vt:variant>
      <vt:variant>
        <vt:i4>2162691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_Toc4421535</vt:lpwstr>
      </vt:variant>
      <vt:variant>
        <vt:i4>2162691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_Toc4421534</vt:lpwstr>
      </vt:variant>
      <vt:variant>
        <vt:i4>2162691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_Toc4421533</vt:lpwstr>
      </vt:variant>
      <vt:variant>
        <vt:i4>2162691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_Toc4421532</vt:lpwstr>
      </vt:variant>
      <vt:variant>
        <vt:i4>2162691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_Toc4421531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Gminny Program Rewitalizacji. Bytom 2020+</dc:title>
  <dc:subject>Raport monitoringowy</dc:subject>
  <dc:creator>Użytkownik systemu Windows</dc:creator>
  <cp:lastModifiedBy>mmazurkiewicz</cp:lastModifiedBy>
  <cp:revision>186</cp:revision>
  <cp:lastPrinted>2022-03-18T08:47:00Z</cp:lastPrinted>
  <dcterms:created xsi:type="dcterms:W3CDTF">2020-02-24T10:37:00Z</dcterms:created>
  <dcterms:modified xsi:type="dcterms:W3CDTF">2022-04-07T12:46:00Z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umbytom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